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B320E" w14:textId="03C84ACC" w:rsidR="2419F059" w:rsidRDefault="5A1E48CA" w:rsidP="5A1E48CA">
      <w:pPr>
        <w:jc w:val="center"/>
        <w:rPr>
          <w:rFonts w:cs="Arial"/>
          <w:color w:val="FF0000"/>
          <w:sz w:val="44"/>
          <w:szCs w:val="44"/>
        </w:rPr>
      </w:pPr>
      <w:r w:rsidRPr="5A1E48CA">
        <w:rPr>
          <w:rFonts w:cs="Arial"/>
          <w:b/>
          <w:bCs/>
          <w:sz w:val="44"/>
          <w:szCs w:val="44"/>
        </w:rPr>
        <w:t>6.</w:t>
      </w:r>
      <w:r w:rsidR="008D03EB">
        <w:rPr>
          <w:rFonts w:cs="Arial"/>
          <w:b/>
          <w:bCs/>
          <w:sz w:val="44"/>
          <w:szCs w:val="44"/>
        </w:rPr>
        <w:t>2</w:t>
      </w:r>
      <w:r w:rsidR="0053520F">
        <w:rPr>
          <w:rFonts w:cs="Arial"/>
          <w:b/>
          <w:bCs/>
          <w:sz w:val="44"/>
          <w:szCs w:val="44"/>
        </w:rPr>
        <w:t>:</w:t>
      </w:r>
      <w:r w:rsidRPr="5A1E48CA">
        <w:rPr>
          <w:rFonts w:cs="Arial"/>
          <w:b/>
          <w:bCs/>
          <w:sz w:val="44"/>
          <w:szCs w:val="44"/>
        </w:rPr>
        <w:t xml:space="preserve"> </w:t>
      </w:r>
      <w:r w:rsidR="004151B3">
        <w:rPr>
          <w:rFonts w:cs="Arial"/>
          <w:b/>
          <w:bCs/>
          <w:sz w:val="44"/>
          <w:szCs w:val="44"/>
        </w:rPr>
        <w:t xml:space="preserve">Grading </w:t>
      </w:r>
      <w:r w:rsidR="0010608B">
        <w:rPr>
          <w:rFonts w:cs="Arial"/>
          <w:b/>
          <w:bCs/>
          <w:sz w:val="44"/>
          <w:szCs w:val="44"/>
        </w:rPr>
        <w:t>Bracket Fung</w:t>
      </w:r>
      <w:r w:rsidR="007B54E6">
        <w:rPr>
          <w:rFonts w:cs="Arial"/>
          <w:b/>
          <w:bCs/>
          <w:sz w:val="44"/>
          <w:szCs w:val="44"/>
        </w:rPr>
        <w:t>i</w:t>
      </w:r>
      <w:r w:rsidR="00F15E86">
        <w:rPr>
          <w:rFonts w:cs="Arial"/>
          <w:b/>
          <w:bCs/>
          <w:sz w:val="44"/>
          <w:szCs w:val="44"/>
        </w:rPr>
        <w:t xml:space="preserve"> Worksheet</w:t>
      </w:r>
    </w:p>
    <w:p w14:paraId="0DCA32C3" w14:textId="77777777" w:rsidR="000C3E09" w:rsidRPr="00195D6D" w:rsidRDefault="000C3E09" w:rsidP="000C3E09">
      <w:pPr>
        <w:rPr>
          <w:rFonts w:cs="Arial"/>
          <w:i/>
          <w:color w:val="0000FF"/>
          <w:szCs w:val="22"/>
        </w:rPr>
      </w:pPr>
      <w:r w:rsidRPr="00195D6D">
        <w:rPr>
          <w:rFonts w:cs="Arial"/>
          <w:i/>
          <w:color w:val="0000FF"/>
          <w:szCs w:val="22"/>
        </w:rPr>
        <w:t xml:space="preserve">This worksheet has “grading” in the title because at this point, students can be held accountable for correct answers. Level 4 (correct) responses to the questions are in </w:t>
      </w:r>
      <w:r w:rsidRPr="00195D6D">
        <w:rPr>
          <w:rFonts w:cs="Arial"/>
          <w:b/>
          <w:i/>
          <w:color w:val="0000FF"/>
          <w:szCs w:val="22"/>
        </w:rPr>
        <w:t>blue bold italics</w:t>
      </w:r>
      <w:r w:rsidRPr="00195D6D">
        <w:rPr>
          <w:rFonts w:cs="Arial"/>
          <w:i/>
          <w:color w:val="0000FF"/>
          <w:szCs w:val="22"/>
        </w:rPr>
        <w:t xml:space="preserve"> below. </w:t>
      </w:r>
    </w:p>
    <w:p w14:paraId="2236077E" w14:textId="20AB1BA4" w:rsidR="000C3E09" w:rsidRPr="0015471C" w:rsidRDefault="000C3E09" w:rsidP="00DA51BA">
      <w:pPr>
        <w:rPr>
          <w:rFonts w:eastAsia="Calibri" w:cs="Arial"/>
          <w:i/>
          <w:color w:val="FF0000"/>
          <w:szCs w:val="22"/>
        </w:rPr>
      </w:pPr>
      <w:r w:rsidRPr="009F27C6">
        <w:rPr>
          <w:rFonts w:eastAsia="Calibri" w:cs="Arial"/>
          <w:i/>
          <w:color w:val="FF0000"/>
          <w:szCs w:val="22"/>
        </w:rPr>
        <w:t>Red italics suggest ways to grade student responses by giving them points for correct or partiall</w:t>
      </w:r>
      <w:r>
        <w:rPr>
          <w:rFonts w:eastAsia="Calibri" w:cs="Arial"/>
          <w:i/>
          <w:color w:val="FF0000"/>
          <w:szCs w:val="22"/>
        </w:rPr>
        <w:t xml:space="preserve">y correct answers. There are </w:t>
      </w:r>
      <w:r w:rsidR="00C922D6">
        <w:rPr>
          <w:rFonts w:eastAsia="Calibri" w:cs="Arial"/>
          <w:i/>
          <w:color w:val="FF0000"/>
          <w:szCs w:val="22"/>
        </w:rPr>
        <w:t>1</w:t>
      </w:r>
      <w:r w:rsidR="005C107A">
        <w:rPr>
          <w:rFonts w:eastAsia="Calibri" w:cs="Arial"/>
          <w:i/>
          <w:color w:val="FF0000"/>
          <w:szCs w:val="22"/>
        </w:rPr>
        <w:t>9</w:t>
      </w:r>
      <w:r>
        <w:rPr>
          <w:rFonts w:eastAsia="Calibri" w:cs="Arial"/>
          <w:i/>
          <w:color w:val="FF0000"/>
          <w:szCs w:val="22"/>
        </w:rPr>
        <w:t xml:space="preserve"> points total on this worksheet.</w:t>
      </w:r>
    </w:p>
    <w:p w14:paraId="4EFADF3D" w14:textId="77777777" w:rsidR="00AB1D66" w:rsidRDefault="00AB1D66" w:rsidP="00AB1D66">
      <w:pPr>
        <w:rPr>
          <w:rFonts w:cs="Arial"/>
          <w:color w:val="000000"/>
          <w:szCs w:val="22"/>
          <w:shd w:val="clear" w:color="auto" w:fill="FFFFFF"/>
        </w:rPr>
      </w:pPr>
      <w:r w:rsidRPr="006337CB">
        <w:rPr>
          <w:rFonts w:cs="Arial"/>
          <w:b/>
          <w:color w:val="000000"/>
          <w:szCs w:val="22"/>
          <w:shd w:val="clear" w:color="auto" w:fill="FFFFFF"/>
        </w:rPr>
        <w:t>A.</w:t>
      </w:r>
      <w:r>
        <w:rPr>
          <w:rFonts w:cs="Arial"/>
          <w:color w:val="000000"/>
          <w:szCs w:val="22"/>
          <w:shd w:val="clear" w:color="auto" w:fill="FFFFFF"/>
        </w:rPr>
        <w:t xml:space="preserve"> </w:t>
      </w:r>
      <w:r w:rsidRPr="00183CAD">
        <w:rPr>
          <w:rFonts w:cs="Arial"/>
          <w:color w:val="000000"/>
          <w:szCs w:val="22"/>
          <w:shd w:val="clear" w:color="auto" w:fill="FFFFFF"/>
        </w:rPr>
        <w:t xml:space="preserve">Draw and label arrows that represent the molecules that carbon atoms are in as they move into, through and out of the </w:t>
      </w:r>
      <w:r>
        <w:rPr>
          <w:rFonts w:cs="Arial"/>
          <w:color w:val="000000"/>
          <w:szCs w:val="22"/>
          <w:shd w:val="clear" w:color="auto" w:fill="FFFFFF"/>
        </w:rPr>
        <w:t>bracket fungus</w:t>
      </w:r>
      <w:r w:rsidRPr="00183CAD">
        <w:rPr>
          <w:rFonts w:cs="Arial"/>
          <w:color w:val="000000"/>
          <w:szCs w:val="22"/>
        </w:rPr>
        <w:t xml:space="preserve"> as it grows</w:t>
      </w:r>
      <w:r w:rsidRPr="00183CAD">
        <w:rPr>
          <w:rFonts w:cs="Arial"/>
          <w:color w:val="000000"/>
          <w:szCs w:val="22"/>
          <w:shd w:val="clear" w:color="auto" w:fill="FFFFFF"/>
        </w:rPr>
        <w:t>.</w:t>
      </w:r>
    </w:p>
    <w:p w14:paraId="0952F936" w14:textId="77777777" w:rsidR="00AB1D66" w:rsidRPr="00183CAD" w:rsidRDefault="00AB1D66" w:rsidP="00AB1D66">
      <w:pPr>
        <w:rPr>
          <w:rFonts w:cs="Arial"/>
          <w:color w:val="000000"/>
          <w:szCs w:val="22"/>
          <w:shd w:val="clear" w:color="auto" w:fill="FFFFFF"/>
        </w:rPr>
      </w:pPr>
      <w:r w:rsidRPr="00895FFA">
        <w:rPr>
          <w:rFonts w:cs="Arial"/>
          <w:color w:val="000000"/>
          <w:szCs w:val="22"/>
          <w:shd w:val="clear" w:color="auto" w:fill="FFFFFF"/>
        </w:rPr>
        <w:t xml:space="preserve">Label each arrow to show the kind of molecules that the carbon atoms are </w:t>
      </w:r>
      <w:proofErr w:type="gramStart"/>
      <w:r w:rsidRPr="00895FFA">
        <w:rPr>
          <w:rFonts w:cs="Arial"/>
          <w:color w:val="000000"/>
          <w:szCs w:val="22"/>
          <w:shd w:val="clear" w:color="auto" w:fill="FFFFFF"/>
        </w:rPr>
        <w:t>in:</w:t>
      </w:r>
      <w:proofErr w:type="gramEnd"/>
      <w:r w:rsidRPr="00895FFA">
        <w:rPr>
          <w:rFonts w:cs="Arial"/>
          <w:color w:val="000000"/>
          <w:szCs w:val="22"/>
          <w:shd w:val="clear" w:color="auto" w:fill="FFFFFF"/>
        </w:rPr>
        <w:t xml:space="preserve"> large organic molecules (LOM), small organic molecules (SOM), or carbon dioxide (CO</w:t>
      </w:r>
      <w:r w:rsidRPr="00895FFA">
        <w:rPr>
          <w:rFonts w:cs="Arial"/>
          <w:color w:val="000000"/>
          <w:szCs w:val="22"/>
          <w:shd w:val="clear" w:color="auto" w:fill="FFFFFF"/>
          <w:vertAlign w:val="subscript"/>
        </w:rPr>
        <w:t>2</w:t>
      </w:r>
      <w:r w:rsidRPr="00895FFA">
        <w:rPr>
          <w:rFonts w:cs="Arial"/>
          <w:color w:val="000000"/>
          <w:szCs w:val="22"/>
          <w:shd w:val="clear" w:color="auto" w:fill="FFFFFF"/>
        </w:rPr>
        <w:t xml:space="preserve">). </w:t>
      </w:r>
    </w:p>
    <w:p w14:paraId="3718514E" w14:textId="4D9A28ED" w:rsidR="008332F7" w:rsidRDefault="008332F7" w:rsidP="00AB51E6">
      <w:pPr>
        <w:spacing w:after="120"/>
        <w:jc w:val="center"/>
        <w:textAlignment w:val="center"/>
        <w:rPr>
          <w:rFonts w:cs="Arial"/>
          <w:b/>
          <w:i/>
          <w:color w:val="0432FF"/>
        </w:rPr>
      </w:pPr>
      <w:r>
        <w:rPr>
          <w:rFonts w:ascii="Calibri" w:hAnsi="Calibri"/>
          <w:noProof/>
          <w:color w:val="FF0000"/>
          <w:sz w:val="23"/>
          <w:szCs w:val="23"/>
          <w:shd w:val="clear" w:color="auto" w:fill="FFFFFF"/>
        </w:rPr>
        <w:drawing>
          <wp:inline distT="0" distB="0" distL="0" distR="0" wp14:anchorId="49754BEE" wp14:editId="44A6C9D7">
            <wp:extent cx="3555015" cy="3111826"/>
            <wp:effectExtent l="0" t="0" r="1270" b="12700"/>
            <wp:docPr id="1" name="Picture 1" descr="../../../../../2.2.2%20Media%20and%20Images/Figures%20by%20K.%20Mojica/Decomposers%20Lesson%206/CarbonTIME_Decomposers_Fig10_BracketFungus_KMoji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2%20Media%20and%20Images/Figures%20by%20K.%20Mojica/Decomposers%20Lesson%206/CarbonTIME_Decomposers_Fig10_BracketFungus_KMojica.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60963" cy="3117033"/>
                    </a:xfrm>
                    <a:prstGeom prst="rect">
                      <a:avLst/>
                    </a:prstGeom>
                    <a:noFill/>
                    <a:ln>
                      <a:noFill/>
                    </a:ln>
                  </pic:spPr>
                </pic:pic>
              </a:graphicData>
            </a:graphic>
          </wp:inline>
        </w:drawing>
      </w:r>
    </w:p>
    <w:p w14:paraId="4EE01DF6" w14:textId="236A10EE" w:rsidR="0010161F" w:rsidRDefault="005C107A" w:rsidP="00DA51BA">
      <w:pPr>
        <w:spacing w:after="120"/>
        <w:textAlignment w:val="center"/>
        <w:rPr>
          <w:rFonts w:cs="Arial"/>
          <w:b/>
          <w:i/>
          <w:color w:val="0432FF"/>
        </w:rPr>
      </w:pPr>
      <w:r>
        <w:rPr>
          <w:rFonts w:cs="Arial"/>
          <w:b/>
          <w:i/>
          <w:color w:val="0432FF"/>
        </w:rPr>
        <w:t>Arrows should show:</w:t>
      </w:r>
    </w:p>
    <w:p w14:paraId="41E48BE8" w14:textId="1550E14D" w:rsidR="005C107A" w:rsidRDefault="005C107A" w:rsidP="00AB51E6">
      <w:pPr>
        <w:pStyle w:val="ListParagraph"/>
        <w:numPr>
          <w:ilvl w:val="0"/>
          <w:numId w:val="33"/>
        </w:numPr>
        <w:spacing w:after="120"/>
        <w:textAlignment w:val="center"/>
        <w:rPr>
          <w:rFonts w:cs="Arial"/>
          <w:b/>
          <w:i/>
          <w:color w:val="0432FF"/>
        </w:rPr>
      </w:pPr>
      <w:r>
        <w:rPr>
          <w:rFonts w:cs="Arial"/>
          <w:b/>
          <w:i/>
          <w:color w:val="0432FF"/>
        </w:rPr>
        <w:t>SOM moving from wood into hyphae</w:t>
      </w:r>
    </w:p>
    <w:p w14:paraId="2834B0F5" w14:textId="11846C20" w:rsidR="005C107A" w:rsidRDefault="005C107A" w:rsidP="00AB51E6">
      <w:pPr>
        <w:pStyle w:val="ListParagraph"/>
        <w:numPr>
          <w:ilvl w:val="0"/>
          <w:numId w:val="33"/>
        </w:numPr>
        <w:spacing w:after="120"/>
        <w:textAlignment w:val="center"/>
        <w:rPr>
          <w:rFonts w:cs="Arial"/>
          <w:b/>
          <w:i/>
          <w:color w:val="0432FF"/>
        </w:rPr>
      </w:pPr>
      <w:r>
        <w:rPr>
          <w:rFonts w:cs="Arial"/>
          <w:b/>
          <w:i/>
          <w:color w:val="0432FF"/>
        </w:rPr>
        <w:t>SOM moving through hyphae (and into bracket)</w:t>
      </w:r>
    </w:p>
    <w:p w14:paraId="2F321197" w14:textId="36BBD43C" w:rsidR="005C107A" w:rsidRDefault="005C107A" w:rsidP="00AB51E6">
      <w:pPr>
        <w:pStyle w:val="ListParagraph"/>
        <w:numPr>
          <w:ilvl w:val="0"/>
          <w:numId w:val="33"/>
        </w:numPr>
        <w:spacing w:after="120"/>
        <w:textAlignment w:val="center"/>
        <w:rPr>
          <w:rFonts w:cs="Arial"/>
          <w:b/>
          <w:i/>
          <w:color w:val="0432FF"/>
        </w:rPr>
      </w:pPr>
      <w:r>
        <w:rPr>
          <w:rFonts w:cs="Arial"/>
          <w:b/>
          <w:i/>
          <w:color w:val="0432FF"/>
        </w:rPr>
        <w:t>(Optional: LOM in wood and in hyphae)</w:t>
      </w:r>
    </w:p>
    <w:p w14:paraId="786064BB" w14:textId="5FF3363B" w:rsidR="005C107A" w:rsidRDefault="005C107A" w:rsidP="00AB51E6">
      <w:pPr>
        <w:pStyle w:val="ListParagraph"/>
        <w:numPr>
          <w:ilvl w:val="0"/>
          <w:numId w:val="33"/>
        </w:numPr>
        <w:spacing w:after="120"/>
        <w:textAlignment w:val="center"/>
        <w:rPr>
          <w:rFonts w:cs="Arial"/>
          <w:b/>
          <w:i/>
          <w:color w:val="0432FF"/>
        </w:rPr>
      </w:pPr>
      <w:r>
        <w:rPr>
          <w:rFonts w:cs="Arial"/>
          <w:b/>
          <w:i/>
          <w:color w:val="0432FF"/>
        </w:rPr>
        <w:t>CO</w:t>
      </w:r>
      <w:r w:rsidRPr="00AB51E6">
        <w:rPr>
          <w:rFonts w:cs="Arial"/>
          <w:b/>
          <w:i/>
          <w:color w:val="0432FF"/>
          <w:vertAlign w:val="subscript"/>
        </w:rPr>
        <w:t>2</w:t>
      </w:r>
      <w:r>
        <w:rPr>
          <w:rFonts w:cs="Arial"/>
          <w:b/>
          <w:i/>
          <w:color w:val="0432FF"/>
        </w:rPr>
        <w:t xml:space="preserve"> leaving hyphae</w:t>
      </w:r>
    </w:p>
    <w:p w14:paraId="55CACBA4" w14:textId="5647D981" w:rsidR="005C107A" w:rsidRPr="00AB51E6" w:rsidRDefault="005C107A" w:rsidP="005C107A">
      <w:pPr>
        <w:spacing w:after="120"/>
        <w:textAlignment w:val="center"/>
        <w:rPr>
          <w:rFonts w:cs="Arial"/>
          <w:i/>
          <w:color w:val="FF0000"/>
        </w:rPr>
      </w:pPr>
      <w:r>
        <w:rPr>
          <w:rFonts w:cs="Arial"/>
          <w:i/>
          <w:color w:val="FF0000"/>
        </w:rPr>
        <w:t>1 point for each correct answer (3 points total)</w:t>
      </w:r>
    </w:p>
    <w:p w14:paraId="1127A153" w14:textId="77777777" w:rsidR="00AB1D66" w:rsidRPr="006337CB" w:rsidRDefault="00AB1D66" w:rsidP="00AB1D66">
      <w:pPr>
        <w:pStyle w:val="ListParagraph"/>
        <w:numPr>
          <w:ilvl w:val="0"/>
          <w:numId w:val="34"/>
        </w:numPr>
        <w:spacing w:after="120"/>
        <w:ind w:left="360"/>
        <w:textAlignment w:val="center"/>
        <w:rPr>
          <w:rFonts w:cs="Arial"/>
          <w:b/>
          <w:color w:val="000000"/>
        </w:rPr>
      </w:pPr>
      <w:r w:rsidRPr="006337CB">
        <w:rPr>
          <w:rFonts w:cs="Arial"/>
          <w:b/>
          <w:color w:val="000000"/>
        </w:rPr>
        <w:t>What happens to the wood of the tree as the bracket fungus lives and grows?</w:t>
      </w:r>
    </w:p>
    <w:p w14:paraId="0D10EFF1" w14:textId="0FA27D06" w:rsidR="00D9214C" w:rsidRDefault="00D9214C" w:rsidP="00D9214C">
      <w:pPr>
        <w:spacing w:after="120"/>
        <w:textAlignment w:val="center"/>
        <w:rPr>
          <w:rFonts w:cs="Arial"/>
          <w:b/>
          <w:bCs/>
          <w:i/>
          <w:iCs/>
          <w:color w:val="1036F9"/>
        </w:rPr>
      </w:pPr>
      <w:r>
        <w:rPr>
          <w:rFonts w:cs="Arial"/>
          <w:b/>
          <w:bCs/>
          <w:i/>
          <w:iCs/>
          <w:color w:val="1036F9"/>
        </w:rPr>
        <w:t xml:space="preserve">Bracket Fungi break down the large organic molecules of the </w:t>
      </w:r>
      <w:r w:rsidR="00DB505D">
        <w:rPr>
          <w:rFonts w:cs="Arial"/>
          <w:b/>
          <w:bCs/>
          <w:i/>
          <w:iCs/>
          <w:color w:val="1036F9"/>
        </w:rPr>
        <w:t xml:space="preserve">wood of the </w:t>
      </w:r>
      <w:r>
        <w:rPr>
          <w:rFonts w:cs="Arial"/>
          <w:b/>
          <w:bCs/>
          <w:i/>
          <w:iCs/>
          <w:color w:val="1036F9"/>
        </w:rPr>
        <w:t xml:space="preserve">tree into small organic molecules. They use the cellulose from the tree in two ways: for </w:t>
      </w:r>
      <w:r w:rsidR="00934FD9">
        <w:rPr>
          <w:rFonts w:cs="Arial"/>
          <w:b/>
          <w:bCs/>
          <w:i/>
          <w:iCs/>
          <w:color w:val="1036F9"/>
        </w:rPr>
        <w:t>biomass</w:t>
      </w:r>
      <w:r>
        <w:rPr>
          <w:rFonts w:cs="Arial"/>
          <w:b/>
          <w:bCs/>
          <w:i/>
          <w:iCs/>
          <w:color w:val="1036F9"/>
        </w:rPr>
        <w:t xml:space="preserve"> (for growth) and cellular respiration (for energy). </w:t>
      </w:r>
    </w:p>
    <w:p w14:paraId="6C787466" w14:textId="3D21D949" w:rsidR="00D9214C" w:rsidRPr="00B57ADC" w:rsidRDefault="00D9214C" w:rsidP="00DA51BA">
      <w:pPr>
        <w:spacing w:after="120"/>
        <w:textAlignment w:val="center"/>
        <w:rPr>
          <w:rFonts w:cs="Arial"/>
          <w:b/>
          <w:bCs/>
          <w:i/>
          <w:iCs/>
          <w:color w:val="1036F9"/>
        </w:rPr>
      </w:pPr>
      <w:r>
        <w:rPr>
          <w:rFonts w:cs="Arial"/>
          <w:bCs/>
          <w:i/>
          <w:iCs/>
          <w:color w:val="FF0000"/>
        </w:rPr>
        <w:t>1 poin</w:t>
      </w:r>
      <w:r w:rsidR="00B57ADC">
        <w:rPr>
          <w:rFonts w:cs="Arial"/>
          <w:bCs/>
          <w:i/>
          <w:iCs/>
          <w:color w:val="FF0000"/>
        </w:rPr>
        <w:t xml:space="preserve">t for </w:t>
      </w:r>
      <w:r w:rsidR="0015471C">
        <w:rPr>
          <w:rFonts w:cs="Arial"/>
          <w:bCs/>
          <w:i/>
          <w:iCs/>
          <w:color w:val="FF0000"/>
        </w:rPr>
        <w:t>explaining digestion (large organic molecules broken into small organic molecules)</w:t>
      </w:r>
    </w:p>
    <w:p w14:paraId="47590A73" w14:textId="77777777" w:rsidR="00AB1D66" w:rsidRPr="006337CB" w:rsidRDefault="00AB1D66" w:rsidP="00AB1D66">
      <w:pPr>
        <w:pStyle w:val="ListParagraph"/>
        <w:numPr>
          <w:ilvl w:val="0"/>
          <w:numId w:val="34"/>
        </w:numPr>
        <w:spacing w:after="120"/>
        <w:ind w:left="360"/>
        <w:textAlignment w:val="center"/>
        <w:rPr>
          <w:rFonts w:cs="Arial"/>
          <w:b/>
          <w:color w:val="000000"/>
        </w:rPr>
      </w:pPr>
      <w:r w:rsidRPr="006337CB">
        <w:rPr>
          <w:rFonts w:cs="Arial"/>
          <w:b/>
          <w:color w:val="000000"/>
        </w:rPr>
        <w:t xml:space="preserve">How do a bracket fungus’s cells get oxygen from the air as it grows?  What do they do with the oxygen? </w:t>
      </w:r>
    </w:p>
    <w:p w14:paraId="6454EEA8" w14:textId="29990575" w:rsidR="00934FD9" w:rsidRDefault="0057395C">
      <w:pPr>
        <w:spacing w:after="0"/>
        <w:rPr>
          <w:rFonts w:cs="Arial"/>
          <w:b/>
          <w:bCs/>
          <w:i/>
          <w:iCs/>
          <w:color w:val="1036F9"/>
        </w:rPr>
      </w:pPr>
      <w:r>
        <w:rPr>
          <w:rFonts w:cs="Arial"/>
          <w:b/>
          <w:bCs/>
          <w:i/>
          <w:iCs/>
          <w:color w:val="1036F9"/>
        </w:rPr>
        <w:t>Bracket Fungi get oxygen</w:t>
      </w:r>
      <w:r w:rsidR="00065981">
        <w:rPr>
          <w:rFonts w:cs="Arial"/>
          <w:b/>
          <w:bCs/>
          <w:i/>
          <w:iCs/>
          <w:color w:val="1036F9"/>
        </w:rPr>
        <w:t xml:space="preserve"> from the </w:t>
      </w:r>
      <w:r w:rsidR="0015471C">
        <w:rPr>
          <w:rFonts w:cs="Arial"/>
          <w:b/>
          <w:bCs/>
          <w:i/>
          <w:iCs/>
          <w:color w:val="1036F9"/>
        </w:rPr>
        <w:t xml:space="preserve">air </w:t>
      </w:r>
      <w:r w:rsidR="00065981">
        <w:rPr>
          <w:rFonts w:cs="Arial"/>
          <w:b/>
          <w:bCs/>
          <w:i/>
          <w:iCs/>
          <w:color w:val="1036F9"/>
        </w:rPr>
        <w:t xml:space="preserve">and the </w:t>
      </w:r>
      <w:r w:rsidR="004B705B">
        <w:rPr>
          <w:rFonts w:cs="Arial"/>
          <w:b/>
          <w:bCs/>
          <w:i/>
          <w:iCs/>
          <w:color w:val="1036F9"/>
        </w:rPr>
        <w:t xml:space="preserve">small </w:t>
      </w:r>
      <w:r w:rsidR="00065981">
        <w:rPr>
          <w:rFonts w:cs="Arial"/>
          <w:b/>
          <w:bCs/>
          <w:i/>
          <w:iCs/>
          <w:color w:val="1036F9"/>
        </w:rPr>
        <w:t>organic molecules from the tree.</w:t>
      </w:r>
      <w:r w:rsidR="00D9214C">
        <w:rPr>
          <w:rFonts w:cs="Arial"/>
          <w:b/>
          <w:bCs/>
          <w:i/>
          <w:iCs/>
          <w:color w:val="1036F9"/>
        </w:rPr>
        <w:t xml:space="preserve"> </w:t>
      </w:r>
      <w:r>
        <w:rPr>
          <w:rFonts w:cs="Arial"/>
          <w:b/>
          <w:bCs/>
          <w:i/>
          <w:iCs/>
          <w:color w:val="1036F9"/>
        </w:rPr>
        <w:t>Bracket Fung</w:t>
      </w:r>
      <w:r w:rsidR="0015471C">
        <w:rPr>
          <w:rFonts w:cs="Arial"/>
          <w:b/>
          <w:bCs/>
          <w:i/>
          <w:iCs/>
          <w:color w:val="1036F9"/>
        </w:rPr>
        <w:t>al</w:t>
      </w:r>
      <w:r>
        <w:rPr>
          <w:rFonts w:cs="Arial"/>
          <w:b/>
          <w:bCs/>
          <w:i/>
          <w:iCs/>
          <w:color w:val="1036F9"/>
        </w:rPr>
        <w:t xml:space="preserve"> cells use the oxygen as one of the reactants as they perform cellular respiration. </w:t>
      </w:r>
      <w:r w:rsidR="0015471C">
        <w:rPr>
          <w:rFonts w:cs="Arial"/>
          <w:b/>
          <w:bCs/>
          <w:i/>
          <w:iCs/>
          <w:color w:val="1036F9"/>
        </w:rPr>
        <w:t>(</w:t>
      </w:r>
      <w:r w:rsidR="00065981">
        <w:rPr>
          <w:rFonts w:cs="Arial"/>
          <w:b/>
          <w:bCs/>
          <w:i/>
          <w:iCs/>
          <w:color w:val="1036F9"/>
        </w:rPr>
        <w:t xml:space="preserve">Some of those oxygen atoms end up in water molecules that stay in the </w:t>
      </w:r>
      <w:r w:rsidR="00065981">
        <w:rPr>
          <w:rFonts w:cs="Arial"/>
          <w:b/>
          <w:bCs/>
          <w:i/>
          <w:iCs/>
          <w:color w:val="1036F9"/>
        </w:rPr>
        <w:lastRenderedPageBreak/>
        <w:t xml:space="preserve">Bracket Fungi, so a tiny percentage of oxygen atoms in </w:t>
      </w:r>
      <w:r w:rsidR="002510F1">
        <w:rPr>
          <w:rFonts w:cs="Arial"/>
          <w:b/>
          <w:bCs/>
          <w:i/>
          <w:iCs/>
          <w:color w:val="1036F9"/>
        </w:rPr>
        <w:t>the Bracket Fungi</w:t>
      </w:r>
      <w:r w:rsidR="00065981">
        <w:rPr>
          <w:rFonts w:cs="Arial"/>
          <w:b/>
          <w:bCs/>
          <w:i/>
          <w:iCs/>
          <w:color w:val="1036F9"/>
        </w:rPr>
        <w:t xml:space="preserve"> do come from air.</w:t>
      </w:r>
      <w:r w:rsidR="0015471C">
        <w:rPr>
          <w:rFonts w:cs="Arial"/>
          <w:b/>
          <w:bCs/>
          <w:i/>
          <w:iCs/>
          <w:color w:val="1036F9"/>
        </w:rPr>
        <w:t>)</w:t>
      </w:r>
      <w:r w:rsidR="00934FD9">
        <w:rPr>
          <w:rFonts w:cs="Arial"/>
          <w:b/>
          <w:bCs/>
          <w:i/>
          <w:iCs/>
          <w:color w:val="1036F9"/>
        </w:rPr>
        <w:t xml:space="preserve"> </w:t>
      </w:r>
    </w:p>
    <w:p w14:paraId="02580437" w14:textId="6E733391" w:rsidR="00065981" w:rsidRPr="00AF5818" w:rsidRDefault="00443441" w:rsidP="00AF5818">
      <w:pPr>
        <w:spacing w:after="120"/>
        <w:textAlignment w:val="center"/>
        <w:rPr>
          <w:rFonts w:cs="Arial"/>
          <w:color w:val="FF0000"/>
        </w:rPr>
      </w:pPr>
      <w:r>
        <w:rPr>
          <w:rFonts w:cs="Arial"/>
          <w:bCs/>
          <w:i/>
          <w:iCs/>
          <w:color w:val="FF0000"/>
        </w:rPr>
        <w:t xml:space="preserve">1 point each for getting oxygen from </w:t>
      </w:r>
      <w:r w:rsidR="0015471C">
        <w:rPr>
          <w:rFonts w:cs="Arial"/>
          <w:bCs/>
          <w:i/>
          <w:iCs/>
          <w:color w:val="FF0000"/>
        </w:rPr>
        <w:t>air</w:t>
      </w:r>
      <w:r>
        <w:rPr>
          <w:rFonts w:cs="Arial"/>
          <w:bCs/>
          <w:i/>
          <w:iCs/>
          <w:color w:val="FF0000"/>
        </w:rPr>
        <w:t xml:space="preserve"> and using oxygen for cellular respiration (2 points total)</w:t>
      </w:r>
    </w:p>
    <w:p w14:paraId="685D881F" w14:textId="77777777" w:rsidR="00AB1D66" w:rsidRPr="006337CB" w:rsidRDefault="00AB1D66" w:rsidP="00AB1D66">
      <w:pPr>
        <w:spacing w:after="0"/>
        <w:rPr>
          <w:b/>
          <w:bCs/>
          <w:sz w:val="24"/>
          <w:szCs w:val="24"/>
        </w:rPr>
      </w:pPr>
      <w:r>
        <w:rPr>
          <w:b/>
          <w:bCs/>
          <w:sz w:val="24"/>
          <w:szCs w:val="24"/>
        </w:rPr>
        <w:t>B</w:t>
      </w:r>
      <w:r w:rsidRPr="000A6040">
        <w:rPr>
          <w:b/>
          <w:bCs/>
          <w:sz w:val="24"/>
          <w:szCs w:val="24"/>
        </w:rPr>
        <w:t xml:space="preserve">. Investigating how </w:t>
      </w:r>
      <w:r>
        <w:rPr>
          <w:b/>
          <w:bCs/>
          <w:sz w:val="24"/>
          <w:szCs w:val="24"/>
        </w:rPr>
        <w:t>bracket fungi</w:t>
      </w:r>
      <w:r w:rsidRPr="000A6040">
        <w:rPr>
          <w:b/>
          <w:bCs/>
          <w:sz w:val="24"/>
          <w:szCs w:val="24"/>
        </w:rPr>
        <w:t xml:space="preserve"> grow and function</w:t>
      </w:r>
    </w:p>
    <w:p w14:paraId="673C0884" w14:textId="77777777" w:rsidR="00AB1D66" w:rsidRPr="00C21453" w:rsidRDefault="00AB1D66" w:rsidP="00AB1D66">
      <w:pPr>
        <w:rPr>
          <w:color w:val="000000"/>
        </w:rPr>
      </w:pPr>
      <w:r w:rsidRPr="00C21453">
        <w:t>A class</w:t>
      </w:r>
      <w:r>
        <w:t xml:space="preserve"> is investigating the process of bracket fungi in</w:t>
      </w:r>
      <w:r w:rsidRPr="00C21453">
        <w:t xml:space="preserve"> decomposition. A teacher describes a </w:t>
      </w:r>
      <w:r>
        <w:t xml:space="preserve">scenario where there is a branch with bracket fungus </w:t>
      </w:r>
      <w:r w:rsidRPr="00C21453">
        <w:t xml:space="preserve">sitting in a pot of dirt. </w:t>
      </w:r>
      <w:r w:rsidRPr="00C21453">
        <w:rPr>
          <w:color w:val="000000"/>
        </w:rPr>
        <w:t>The teacher asks, “What do you think the mass of the</w:t>
      </w:r>
      <w:r>
        <w:rPr>
          <w:color w:val="000000"/>
        </w:rPr>
        <w:t xml:space="preserve"> branch with bracket fungus</w:t>
      </w:r>
      <w:r w:rsidRPr="00C21453">
        <w:rPr>
          <w:color w:val="000000"/>
        </w:rPr>
        <w:t xml:space="preserve"> and the pot of dirt will be after two </w:t>
      </w:r>
      <w:r>
        <w:rPr>
          <w:color w:val="000000"/>
        </w:rPr>
        <w:t>months</w:t>
      </w:r>
      <w:r w:rsidRPr="00C21453">
        <w:rPr>
          <w:color w:val="000000"/>
        </w:rPr>
        <w:t xml:space="preserve">?” </w:t>
      </w:r>
    </w:p>
    <w:p w14:paraId="3D5C9059" w14:textId="77777777" w:rsidR="00AB1D66" w:rsidRPr="00766DA7" w:rsidRDefault="00AB1D66" w:rsidP="00AB1D66">
      <w:r>
        <w:rPr>
          <w:b/>
        </w:rPr>
        <w:t>3</w:t>
      </w:r>
      <w:r w:rsidRPr="00756FDF">
        <w:rPr>
          <w:b/>
        </w:rPr>
        <w:t xml:space="preserve">. Three students shared their ideas about what happened.  Choose whether you agree, disagree, or are not sure about each </w:t>
      </w:r>
      <w:r w:rsidRPr="006337CB">
        <w:rPr>
          <w:b/>
        </w:rPr>
        <w:t>claim</w:t>
      </w:r>
      <w:r w:rsidRPr="00766DA7">
        <w:t xml:space="preserve">: </w:t>
      </w:r>
    </w:p>
    <w:tbl>
      <w:tblPr>
        <w:tblStyle w:val="TableGrid"/>
        <w:tblW w:w="0" w:type="auto"/>
        <w:tblInd w:w="108" w:type="dxa"/>
        <w:tblBorders>
          <w:insideH w:val="none" w:sz="0" w:space="0" w:color="auto"/>
          <w:insideV w:val="none" w:sz="0" w:space="0" w:color="auto"/>
        </w:tblBorders>
        <w:tblLook w:val="04A0" w:firstRow="1" w:lastRow="0" w:firstColumn="1" w:lastColumn="0" w:noHBand="0" w:noVBand="1"/>
      </w:tblPr>
      <w:tblGrid>
        <w:gridCol w:w="840"/>
        <w:gridCol w:w="1146"/>
        <w:gridCol w:w="1170"/>
        <w:gridCol w:w="6311"/>
      </w:tblGrid>
      <w:tr w:rsidR="003E6502" w:rsidRPr="00C21453" w14:paraId="373BF9DC" w14:textId="77777777" w:rsidTr="009E76D6">
        <w:tc>
          <w:tcPr>
            <w:tcW w:w="840" w:type="dxa"/>
          </w:tcPr>
          <w:p w14:paraId="43C12264" w14:textId="77777777" w:rsidR="003E6502" w:rsidRPr="00AB51E6" w:rsidRDefault="003E6502" w:rsidP="00052644">
            <w:pPr>
              <w:rPr>
                <w:b/>
                <w:i/>
                <w:color w:val="0432FF"/>
              </w:rPr>
            </w:pPr>
            <w:r w:rsidRPr="00AB51E6">
              <w:rPr>
                <w:b/>
                <w:i/>
                <w:color w:val="0432FF"/>
              </w:rPr>
              <w:t>Agree</w:t>
            </w:r>
          </w:p>
        </w:tc>
        <w:tc>
          <w:tcPr>
            <w:tcW w:w="0" w:type="auto"/>
          </w:tcPr>
          <w:p w14:paraId="6351206E" w14:textId="77777777" w:rsidR="003E6502" w:rsidRPr="00C21453" w:rsidRDefault="003E6502" w:rsidP="00052644">
            <w:r w:rsidRPr="00C21453">
              <w:t>Disagree</w:t>
            </w:r>
          </w:p>
        </w:tc>
        <w:tc>
          <w:tcPr>
            <w:tcW w:w="1170" w:type="dxa"/>
          </w:tcPr>
          <w:p w14:paraId="3A560E74" w14:textId="77777777" w:rsidR="003E6502" w:rsidRPr="00C21453" w:rsidRDefault="003E6502" w:rsidP="00052644">
            <w:r w:rsidRPr="00C21453">
              <w:t>Not sure</w:t>
            </w:r>
          </w:p>
        </w:tc>
        <w:tc>
          <w:tcPr>
            <w:tcW w:w="6311" w:type="dxa"/>
          </w:tcPr>
          <w:p w14:paraId="12754099" w14:textId="77777777" w:rsidR="003E6502" w:rsidRPr="00C21453" w:rsidRDefault="003E6502" w:rsidP="00052644">
            <w:r>
              <w:t>Jackson</w:t>
            </w:r>
            <w:r w:rsidRPr="00C21453">
              <w:t xml:space="preserve"> claims: “I think the w</w:t>
            </w:r>
            <w:r>
              <w:t>hole pot of (both dirt and apple tree sapling with bracket fungi)</w:t>
            </w:r>
            <w:r w:rsidRPr="00C21453">
              <w:t xml:space="preserve"> will </w:t>
            </w:r>
            <w:r w:rsidRPr="00C21453">
              <w:rPr>
                <w:b/>
              </w:rPr>
              <w:t>lose mass</w:t>
            </w:r>
            <w:r w:rsidRPr="00C21453">
              <w:t xml:space="preserve"> because the </w:t>
            </w:r>
            <w:r>
              <w:t>Bracket Fungi</w:t>
            </w:r>
            <w:r w:rsidRPr="00C21453">
              <w:t xml:space="preserve"> takes in molecules from the </w:t>
            </w:r>
            <w:r>
              <w:t>branch</w:t>
            </w:r>
            <w:r w:rsidRPr="00C21453">
              <w:t xml:space="preserve"> and converts them into CO</w:t>
            </w:r>
            <w:r w:rsidRPr="00C21453">
              <w:rPr>
                <w:vertAlign w:val="subscript"/>
              </w:rPr>
              <w:t xml:space="preserve">2 </w:t>
            </w:r>
            <w:r w:rsidRPr="00C21453">
              <w:t>released into the air.”</w:t>
            </w:r>
          </w:p>
        </w:tc>
      </w:tr>
      <w:tr w:rsidR="003E6502" w:rsidRPr="00C21453" w14:paraId="5C7CD5EC" w14:textId="77777777" w:rsidTr="009E76D6">
        <w:trPr>
          <w:trHeight w:val="566"/>
        </w:trPr>
        <w:tc>
          <w:tcPr>
            <w:tcW w:w="840" w:type="dxa"/>
          </w:tcPr>
          <w:p w14:paraId="12ED4351" w14:textId="77777777" w:rsidR="003E6502" w:rsidRPr="00C21453" w:rsidRDefault="003E6502" w:rsidP="00052644">
            <w:r w:rsidRPr="00C21453">
              <w:t>Agree</w:t>
            </w:r>
          </w:p>
        </w:tc>
        <w:tc>
          <w:tcPr>
            <w:tcW w:w="0" w:type="auto"/>
          </w:tcPr>
          <w:p w14:paraId="333C3E76" w14:textId="77777777" w:rsidR="003E6502" w:rsidRPr="00AB51E6" w:rsidRDefault="003E6502" w:rsidP="00052644">
            <w:pPr>
              <w:rPr>
                <w:b/>
                <w:i/>
              </w:rPr>
            </w:pPr>
            <w:r w:rsidRPr="00AB51E6">
              <w:rPr>
                <w:b/>
                <w:i/>
                <w:color w:val="0432FF"/>
              </w:rPr>
              <w:t>Disagree</w:t>
            </w:r>
          </w:p>
        </w:tc>
        <w:tc>
          <w:tcPr>
            <w:tcW w:w="1170" w:type="dxa"/>
          </w:tcPr>
          <w:p w14:paraId="29350C03" w14:textId="77777777" w:rsidR="003E6502" w:rsidRPr="00C21453" w:rsidRDefault="003E6502" w:rsidP="00052644">
            <w:r w:rsidRPr="00C21453">
              <w:t>Not sure</w:t>
            </w:r>
          </w:p>
        </w:tc>
        <w:tc>
          <w:tcPr>
            <w:tcW w:w="6311" w:type="dxa"/>
          </w:tcPr>
          <w:p w14:paraId="731A8C14" w14:textId="77777777" w:rsidR="003E6502" w:rsidRPr="00C21453" w:rsidRDefault="003E6502" w:rsidP="00052644">
            <w:r>
              <w:t>Kim</w:t>
            </w:r>
            <w:r w:rsidRPr="00C21453">
              <w:t xml:space="preserve"> claims: "I think the whole pot will </w:t>
            </w:r>
            <w:r w:rsidRPr="00C21453">
              <w:rPr>
                <w:b/>
              </w:rPr>
              <w:t>get heavier</w:t>
            </w:r>
            <w:r w:rsidRPr="00C21453">
              <w:t xml:space="preserve"> because the </w:t>
            </w:r>
            <w:r>
              <w:t>bracket fungi</w:t>
            </w:r>
            <w:r w:rsidRPr="00C21453">
              <w:t xml:space="preserve"> get bigger as it grows on the </w:t>
            </w:r>
            <w:r>
              <w:t>branch</w:t>
            </w:r>
            <w:r w:rsidRPr="00C21453">
              <w:t xml:space="preserve"> and nothing leaves the pot.”</w:t>
            </w:r>
          </w:p>
        </w:tc>
      </w:tr>
      <w:tr w:rsidR="003E6502" w:rsidRPr="00C21453" w14:paraId="6AC0C363" w14:textId="77777777" w:rsidTr="009E76D6">
        <w:tc>
          <w:tcPr>
            <w:tcW w:w="840" w:type="dxa"/>
          </w:tcPr>
          <w:p w14:paraId="3C27A5E9" w14:textId="77777777" w:rsidR="003E6502" w:rsidRPr="00C21453" w:rsidRDefault="003E6502" w:rsidP="00052644">
            <w:r w:rsidRPr="00C21453">
              <w:t>Agree</w:t>
            </w:r>
          </w:p>
        </w:tc>
        <w:tc>
          <w:tcPr>
            <w:tcW w:w="0" w:type="auto"/>
          </w:tcPr>
          <w:p w14:paraId="5814BA0E" w14:textId="77777777" w:rsidR="003E6502" w:rsidRPr="00AB51E6" w:rsidRDefault="003E6502" w:rsidP="00052644">
            <w:pPr>
              <w:rPr>
                <w:b/>
                <w:i/>
              </w:rPr>
            </w:pPr>
            <w:r w:rsidRPr="00AB51E6">
              <w:rPr>
                <w:b/>
                <w:i/>
                <w:color w:val="0432FF"/>
              </w:rPr>
              <w:t>Disagree</w:t>
            </w:r>
          </w:p>
        </w:tc>
        <w:tc>
          <w:tcPr>
            <w:tcW w:w="1170" w:type="dxa"/>
          </w:tcPr>
          <w:p w14:paraId="2E327FD5" w14:textId="77777777" w:rsidR="003E6502" w:rsidRPr="00C21453" w:rsidRDefault="003E6502" w:rsidP="00052644">
            <w:r w:rsidRPr="00C21453">
              <w:t>Not sure</w:t>
            </w:r>
          </w:p>
        </w:tc>
        <w:tc>
          <w:tcPr>
            <w:tcW w:w="6311" w:type="dxa"/>
          </w:tcPr>
          <w:p w14:paraId="625ED290" w14:textId="77777777" w:rsidR="003E6502" w:rsidRPr="00C21453" w:rsidRDefault="003E6502" w:rsidP="00052644">
            <w:r>
              <w:t>Josephina</w:t>
            </w:r>
            <w:r w:rsidRPr="00C21453">
              <w:t xml:space="preserve"> claims: “I think the whole pot will have </w:t>
            </w:r>
            <w:r w:rsidRPr="00C21453">
              <w:rPr>
                <w:b/>
              </w:rPr>
              <w:t xml:space="preserve">the same mass </w:t>
            </w:r>
            <w:r w:rsidRPr="00C21453">
              <w:t xml:space="preserve">because the molecules in the </w:t>
            </w:r>
            <w:r>
              <w:t>branch</w:t>
            </w:r>
            <w:r w:rsidRPr="00C21453">
              <w:t xml:space="preserve"> will be converted into dirt that stays in the pot.”</w:t>
            </w:r>
          </w:p>
        </w:tc>
      </w:tr>
    </w:tbl>
    <w:p w14:paraId="5500547A" w14:textId="3ABFEF8F" w:rsidR="00742452" w:rsidRDefault="00742452" w:rsidP="00742452">
      <w:pPr>
        <w:rPr>
          <w:rFonts w:cs="Arial"/>
          <w:i/>
          <w:color w:val="FF0000"/>
          <w:szCs w:val="22"/>
        </w:rPr>
      </w:pPr>
      <w:r w:rsidRPr="00AB3B4F">
        <w:rPr>
          <w:rFonts w:cs="Arial"/>
          <w:i/>
          <w:color w:val="FF0000"/>
          <w:szCs w:val="22"/>
        </w:rPr>
        <w:t xml:space="preserve">1 point for </w:t>
      </w:r>
      <w:r>
        <w:rPr>
          <w:rFonts w:cs="Arial"/>
          <w:i/>
          <w:color w:val="FF0000"/>
          <w:szCs w:val="22"/>
        </w:rPr>
        <w:t>correctly answering each line. (3</w:t>
      </w:r>
      <w:r w:rsidRPr="00AB3B4F">
        <w:rPr>
          <w:rFonts w:cs="Arial"/>
          <w:i/>
          <w:color w:val="FF0000"/>
          <w:szCs w:val="22"/>
        </w:rPr>
        <w:t xml:space="preserve"> points total.</w:t>
      </w:r>
      <w:r>
        <w:rPr>
          <w:rFonts w:cs="Arial"/>
          <w:i/>
          <w:color w:val="FF0000"/>
          <w:szCs w:val="22"/>
        </w:rPr>
        <w:t>)</w:t>
      </w:r>
    </w:p>
    <w:p w14:paraId="16764E45" w14:textId="2ACA4974" w:rsidR="00B57ADC" w:rsidRPr="00AB1D66" w:rsidRDefault="00AB1D66" w:rsidP="00AB1D66">
      <w:pPr>
        <w:rPr>
          <w:b/>
        </w:rPr>
      </w:pPr>
      <w:r>
        <w:rPr>
          <w:b/>
        </w:rPr>
        <w:t>4</w:t>
      </w:r>
      <w:r w:rsidRPr="00756FDF">
        <w:rPr>
          <w:b/>
        </w:rPr>
        <w:t>. Provide an explanation. Why did you agree or disagree with each student’s claim? What are you not sure about?</w:t>
      </w:r>
      <w:r w:rsidRPr="00756FDF">
        <w:rPr>
          <w:rFonts w:ascii="PMingLiU" w:eastAsia="PMingLiU" w:hAnsi="PMingLiU" w:cs="PMingLiU"/>
          <w:b/>
        </w:rPr>
        <w:br/>
      </w:r>
      <w:r w:rsidR="00B57ADC">
        <w:rPr>
          <w:rFonts w:cs="Arial"/>
          <w:b/>
          <w:i/>
          <w:color w:val="0432FF"/>
          <w:szCs w:val="22"/>
        </w:rPr>
        <w:t xml:space="preserve">Level 4 explanations will consider the </w:t>
      </w:r>
      <w:r w:rsidR="00113B59">
        <w:rPr>
          <w:rFonts w:cs="Arial"/>
          <w:b/>
          <w:i/>
          <w:color w:val="0432FF"/>
          <w:szCs w:val="22"/>
        </w:rPr>
        <w:t xml:space="preserve">two </w:t>
      </w:r>
      <w:r w:rsidR="00B57ADC">
        <w:rPr>
          <w:rFonts w:cs="Arial"/>
          <w:b/>
          <w:i/>
          <w:color w:val="0432FF"/>
          <w:szCs w:val="22"/>
        </w:rPr>
        <w:t xml:space="preserve">things that can happen to the </w:t>
      </w:r>
      <w:r w:rsidR="003E6502">
        <w:rPr>
          <w:rFonts w:cs="Arial"/>
          <w:b/>
          <w:i/>
          <w:color w:val="0432FF"/>
          <w:szCs w:val="22"/>
        </w:rPr>
        <w:t>branch</w:t>
      </w:r>
      <w:r w:rsidR="00B57ADC">
        <w:rPr>
          <w:rFonts w:cs="Arial"/>
          <w:b/>
          <w:i/>
          <w:color w:val="0432FF"/>
          <w:szCs w:val="22"/>
        </w:rPr>
        <w:t xml:space="preserve"> as a food source for </w:t>
      </w:r>
      <w:r w:rsidR="0013637F">
        <w:rPr>
          <w:rFonts w:cs="Arial"/>
          <w:b/>
          <w:i/>
          <w:color w:val="0432FF"/>
          <w:szCs w:val="22"/>
        </w:rPr>
        <w:t>the Bracket Fungi</w:t>
      </w:r>
      <w:r w:rsidR="00B57ADC">
        <w:rPr>
          <w:rFonts w:cs="Arial"/>
          <w:b/>
          <w:i/>
          <w:color w:val="0432FF"/>
          <w:szCs w:val="22"/>
        </w:rPr>
        <w:t xml:space="preserve"> (</w:t>
      </w:r>
      <w:r w:rsidR="00113B59">
        <w:rPr>
          <w:rFonts w:cs="Arial"/>
          <w:b/>
          <w:i/>
          <w:color w:val="0432FF"/>
          <w:szCs w:val="22"/>
        </w:rPr>
        <w:t>small</w:t>
      </w:r>
      <w:r w:rsidR="00B57ADC">
        <w:rPr>
          <w:rFonts w:cs="Arial"/>
          <w:b/>
          <w:i/>
          <w:color w:val="0432FF"/>
          <w:szCs w:val="22"/>
        </w:rPr>
        <w:t xml:space="preserve"> organic molecules </w:t>
      </w:r>
      <w:r w:rsidR="00113B59">
        <w:rPr>
          <w:rFonts w:cs="Arial"/>
          <w:b/>
          <w:i/>
          <w:color w:val="0432FF"/>
          <w:szCs w:val="22"/>
        </w:rPr>
        <w:t>from</w:t>
      </w:r>
      <w:r w:rsidR="00B57ADC">
        <w:rPr>
          <w:rFonts w:cs="Arial"/>
          <w:b/>
          <w:i/>
          <w:color w:val="0432FF"/>
          <w:szCs w:val="22"/>
        </w:rPr>
        <w:t xml:space="preserve"> digested food used either for cellular respiration and energy or biosynthesis and growth) and use this knowledge to evaluate the students’ claims:</w:t>
      </w:r>
    </w:p>
    <w:p w14:paraId="53A55DD8" w14:textId="647FBD20" w:rsidR="00B57ADC" w:rsidRDefault="0013637F" w:rsidP="00B57ADC">
      <w:pPr>
        <w:pStyle w:val="ListParagraph"/>
        <w:numPr>
          <w:ilvl w:val="0"/>
          <w:numId w:val="31"/>
        </w:numPr>
        <w:spacing w:after="0"/>
        <w:textAlignment w:val="center"/>
        <w:rPr>
          <w:rFonts w:cs="Arial"/>
          <w:b/>
          <w:i/>
          <w:color w:val="0432FF"/>
          <w:szCs w:val="22"/>
        </w:rPr>
      </w:pPr>
      <w:r>
        <w:rPr>
          <w:rFonts w:cs="Arial"/>
          <w:b/>
          <w:i/>
          <w:color w:val="0432FF"/>
          <w:szCs w:val="22"/>
        </w:rPr>
        <w:t>Jackson</w:t>
      </w:r>
      <w:r w:rsidR="00B57ADC">
        <w:rPr>
          <w:rFonts w:cs="Arial"/>
          <w:b/>
          <w:i/>
          <w:color w:val="0432FF"/>
          <w:szCs w:val="22"/>
        </w:rPr>
        <w:t>’s claim correctly recognizes CO</w:t>
      </w:r>
      <w:r w:rsidR="00B57ADC" w:rsidRPr="003132F0">
        <w:rPr>
          <w:rFonts w:cs="Arial"/>
          <w:b/>
          <w:i/>
          <w:color w:val="0432FF"/>
          <w:szCs w:val="22"/>
          <w:vertAlign w:val="subscript"/>
        </w:rPr>
        <w:t>2</w:t>
      </w:r>
      <w:r w:rsidR="00B57ADC">
        <w:rPr>
          <w:rFonts w:cs="Arial"/>
          <w:b/>
          <w:i/>
          <w:color w:val="0432FF"/>
          <w:szCs w:val="22"/>
        </w:rPr>
        <w:t xml:space="preserve"> as a product of cellular respiration, so mass should be leaving the pot.  </w:t>
      </w:r>
    </w:p>
    <w:p w14:paraId="0A0E0AD4" w14:textId="1346398D" w:rsidR="00B57ADC" w:rsidRDefault="0013637F" w:rsidP="00B57ADC">
      <w:pPr>
        <w:pStyle w:val="ListParagraph"/>
        <w:numPr>
          <w:ilvl w:val="0"/>
          <w:numId w:val="31"/>
        </w:numPr>
        <w:spacing w:after="0"/>
        <w:textAlignment w:val="center"/>
        <w:rPr>
          <w:rFonts w:cs="Arial"/>
          <w:b/>
          <w:i/>
          <w:color w:val="0432FF"/>
          <w:szCs w:val="22"/>
        </w:rPr>
      </w:pPr>
      <w:r>
        <w:rPr>
          <w:rFonts w:cs="Arial"/>
          <w:b/>
          <w:i/>
          <w:color w:val="0432FF"/>
          <w:szCs w:val="22"/>
        </w:rPr>
        <w:t>Kim</w:t>
      </w:r>
      <w:r w:rsidR="00B57ADC">
        <w:rPr>
          <w:rFonts w:cs="Arial"/>
          <w:b/>
          <w:i/>
          <w:color w:val="0432FF"/>
          <w:szCs w:val="22"/>
        </w:rPr>
        <w:t>’s claim is incorrect because it violates the principle of conservation of matter: The pot cannot gain mass unless new materials enter the pot.</w:t>
      </w:r>
    </w:p>
    <w:p w14:paraId="57C214F2" w14:textId="7D01CB1E" w:rsidR="00B57ADC" w:rsidRDefault="0013637F" w:rsidP="00B57ADC">
      <w:pPr>
        <w:pStyle w:val="ListParagraph"/>
        <w:numPr>
          <w:ilvl w:val="0"/>
          <w:numId w:val="31"/>
        </w:numPr>
        <w:spacing w:after="0"/>
        <w:textAlignment w:val="center"/>
        <w:rPr>
          <w:rFonts w:cs="Arial"/>
          <w:b/>
          <w:i/>
          <w:color w:val="0432FF"/>
          <w:szCs w:val="22"/>
        </w:rPr>
      </w:pPr>
      <w:r>
        <w:rPr>
          <w:rFonts w:cs="Arial"/>
          <w:b/>
          <w:i/>
          <w:color w:val="0432FF"/>
          <w:szCs w:val="22"/>
        </w:rPr>
        <w:t>Josephina</w:t>
      </w:r>
      <w:r w:rsidR="00B57ADC">
        <w:rPr>
          <w:rFonts w:cs="Arial"/>
          <w:b/>
          <w:i/>
          <w:color w:val="0432FF"/>
          <w:szCs w:val="22"/>
        </w:rPr>
        <w:t>’s claim correctly recognizes that matter is conserved but does not consider the possibility that gases are leaving the system.</w:t>
      </w:r>
    </w:p>
    <w:p w14:paraId="7B75010E" w14:textId="4BE1B917" w:rsidR="00B57ADC" w:rsidRPr="00996461" w:rsidRDefault="00B57ADC" w:rsidP="00B57ADC">
      <w:pPr>
        <w:textAlignment w:val="center"/>
        <w:rPr>
          <w:rFonts w:cs="Arial"/>
          <w:i/>
          <w:color w:val="FF0000"/>
          <w:szCs w:val="22"/>
        </w:rPr>
      </w:pPr>
      <w:r w:rsidRPr="00996461">
        <w:rPr>
          <w:rFonts w:cs="Arial"/>
          <w:i/>
          <w:color w:val="FF0000"/>
          <w:szCs w:val="22"/>
        </w:rPr>
        <w:t>1 point for providing a correct explanation for agreement or disagreement with each of the 3 claims</w:t>
      </w:r>
      <w:r w:rsidR="00543CC8" w:rsidRPr="00996461" w:rsidDel="00543CC8">
        <w:rPr>
          <w:rFonts w:cs="Arial"/>
          <w:i/>
          <w:color w:val="FF0000"/>
          <w:szCs w:val="22"/>
        </w:rPr>
        <w:t xml:space="preserve"> </w:t>
      </w:r>
      <w:r w:rsidR="00CB6C49">
        <w:rPr>
          <w:rFonts w:cs="Arial"/>
          <w:i/>
          <w:color w:val="FF0000"/>
          <w:szCs w:val="22"/>
        </w:rPr>
        <w:t>(</w:t>
      </w:r>
      <w:r w:rsidR="00113B59">
        <w:rPr>
          <w:rFonts w:cs="Arial"/>
          <w:i/>
          <w:color w:val="FF0000"/>
          <w:szCs w:val="22"/>
        </w:rPr>
        <w:t>3</w:t>
      </w:r>
      <w:r w:rsidRPr="00996461">
        <w:rPr>
          <w:rFonts w:cs="Arial"/>
          <w:i/>
          <w:color w:val="FF0000"/>
          <w:szCs w:val="22"/>
        </w:rPr>
        <w:t xml:space="preserve"> points total</w:t>
      </w:r>
      <w:r w:rsidR="00CB6C49">
        <w:rPr>
          <w:rFonts w:cs="Arial"/>
          <w:i/>
          <w:color w:val="FF0000"/>
          <w:szCs w:val="22"/>
        </w:rPr>
        <w:t>)</w:t>
      </w:r>
    </w:p>
    <w:p w14:paraId="59E76C02" w14:textId="77777777" w:rsidR="00AB1D66" w:rsidRPr="00766DA7" w:rsidRDefault="00AB1D66" w:rsidP="00AB1D66">
      <w:r w:rsidRPr="00C21453">
        <w:t xml:space="preserve">The class does an experiment. They weighed out 300 grams of dirt into 5 pots. They then weighed 5 </w:t>
      </w:r>
      <w:r>
        <w:t>branches</w:t>
      </w:r>
      <w:r w:rsidRPr="00C21453">
        <w:t xml:space="preserve"> just beginning to </w:t>
      </w:r>
      <w:r>
        <w:t>grow bracket fungi</w:t>
      </w:r>
      <w:r w:rsidRPr="00C21453">
        <w:t xml:space="preserve"> and set one on top of the dirt in each pot. They put the pots in a warm, moist room and left them alone for two </w:t>
      </w:r>
      <w:r>
        <w:t>months</w:t>
      </w:r>
      <w:r w:rsidRPr="00C21453">
        <w:t xml:space="preserve">. At the end of that time, they reweighed the </w:t>
      </w:r>
      <w:r>
        <w:t>branches</w:t>
      </w:r>
      <w:r w:rsidRPr="00C21453">
        <w:t xml:space="preserve"> and th</w:t>
      </w:r>
      <w:r>
        <w:t>e dirt. Below are their results.</w:t>
      </w:r>
    </w:p>
    <w:p w14:paraId="161416DE" w14:textId="77777777" w:rsidR="003E6502" w:rsidRPr="00766DA7" w:rsidRDefault="003E6502" w:rsidP="003E6502"/>
    <w:tbl>
      <w:tblPr>
        <w:tblStyle w:val="TableGrid"/>
        <w:tblW w:w="0" w:type="auto"/>
        <w:tblInd w:w="108" w:type="dxa"/>
        <w:tblLook w:val="04A0" w:firstRow="1" w:lastRow="0" w:firstColumn="1" w:lastColumn="0" w:noHBand="0" w:noVBand="1"/>
      </w:tblPr>
      <w:tblGrid>
        <w:gridCol w:w="2110"/>
        <w:gridCol w:w="2221"/>
        <w:gridCol w:w="2233"/>
      </w:tblGrid>
      <w:tr w:rsidR="003E6502" w:rsidRPr="00C21453" w14:paraId="44F04B1C" w14:textId="77777777" w:rsidTr="00052644">
        <w:tc>
          <w:tcPr>
            <w:tcW w:w="2110" w:type="dxa"/>
          </w:tcPr>
          <w:p w14:paraId="1BBE0E1B" w14:textId="77777777" w:rsidR="003E6502" w:rsidRPr="00C21453" w:rsidRDefault="003E6502" w:rsidP="00AB51E6">
            <w:pPr>
              <w:jc w:val="center"/>
              <w:textAlignment w:val="center"/>
              <w:rPr>
                <w:rFonts w:cs="Arial"/>
                <w:color w:val="000000"/>
                <w:szCs w:val="22"/>
              </w:rPr>
            </w:pPr>
            <w:r w:rsidRPr="00C21453">
              <w:rPr>
                <w:rFonts w:cs="Arial"/>
                <w:szCs w:val="22"/>
              </w:rPr>
              <w:t>Sample</w:t>
            </w:r>
          </w:p>
        </w:tc>
        <w:tc>
          <w:tcPr>
            <w:tcW w:w="2221" w:type="dxa"/>
          </w:tcPr>
          <w:p w14:paraId="652FD1E9" w14:textId="77777777" w:rsidR="003E6502" w:rsidRPr="00C21453" w:rsidRDefault="003E6502" w:rsidP="00AB51E6">
            <w:pPr>
              <w:jc w:val="center"/>
              <w:textAlignment w:val="center"/>
              <w:rPr>
                <w:rFonts w:cs="Arial"/>
                <w:color w:val="000000"/>
                <w:szCs w:val="22"/>
              </w:rPr>
            </w:pPr>
            <w:r>
              <w:rPr>
                <w:rFonts w:cs="Arial"/>
                <w:szCs w:val="22"/>
              </w:rPr>
              <w:t xml:space="preserve">Change in mass of branch with </w:t>
            </w:r>
            <w:r>
              <w:t>bracket fungi</w:t>
            </w:r>
            <w:r>
              <w:rPr>
                <w:rFonts w:cs="Arial"/>
                <w:szCs w:val="22"/>
              </w:rPr>
              <w:t xml:space="preserve"> </w:t>
            </w:r>
            <w:r w:rsidRPr="00C21453">
              <w:rPr>
                <w:rFonts w:cs="Arial"/>
                <w:szCs w:val="22"/>
              </w:rPr>
              <w:t>(g)</w:t>
            </w:r>
          </w:p>
        </w:tc>
        <w:tc>
          <w:tcPr>
            <w:tcW w:w="2233" w:type="dxa"/>
          </w:tcPr>
          <w:p w14:paraId="7694C902" w14:textId="77777777" w:rsidR="003E6502" w:rsidRPr="00C21453" w:rsidRDefault="003E6502" w:rsidP="00AB51E6">
            <w:pPr>
              <w:jc w:val="center"/>
              <w:textAlignment w:val="center"/>
              <w:rPr>
                <w:rFonts w:cs="Arial"/>
                <w:color w:val="000000"/>
                <w:szCs w:val="22"/>
              </w:rPr>
            </w:pPr>
            <w:r w:rsidRPr="00C21453">
              <w:rPr>
                <w:rFonts w:cs="Arial"/>
                <w:szCs w:val="22"/>
              </w:rPr>
              <w:t>Change in mass of dirt (g)</w:t>
            </w:r>
          </w:p>
        </w:tc>
      </w:tr>
      <w:tr w:rsidR="003E6502" w:rsidRPr="00C21453" w14:paraId="43116580" w14:textId="77777777" w:rsidTr="00052644">
        <w:tc>
          <w:tcPr>
            <w:tcW w:w="2110" w:type="dxa"/>
          </w:tcPr>
          <w:p w14:paraId="517E54E7" w14:textId="77777777" w:rsidR="003E6502" w:rsidRPr="00C21453" w:rsidRDefault="003E6502" w:rsidP="00AB51E6">
            <w:pPr>
              <w:jc w:val="center"/>
              <w:textAlignment w:val="center"/>
              <w:rPr>
                <w:rFonts w:cs="Arial"/>
                <w:color w:val="000000"/>
                <w:szCs w:val="22"/>
              </w:rPr>
            </w:pPr>
            <w:r w:rsidRPr="00C21453">
              <w:rPr>
                <w:rFonts w:cs="Arial"/>
                <w:szCs w:val="22"/>
              </w:rPr>
              <w:t>1</w:t>
            </w:r>
          </w:p>
        </w:tc>
        <w:tc>
          <w:tcPr>
            <w:tcW w:w="2221" w:type="dxa"/>
          </w:tcPr>
          <w:p w14:paraId="768BF2B0" w14:textId="77777777" w:rsidR="003E6502" w:rsidRPr="00C21453" w:rsidRDefault="003E6502" w:rsidP="00AB51E6">
            <w:pPr>
              <w:jc w:val="center"/>
              <w:textAlignment w:val="center"/>
              <w:rPr>
                <w:rFonts w:cs="Arial"/>
                <w:color w:val="000000"/>
                <w:szCs w:val="22"/>
              </w:rPr>
            </w:pPr>
            <w:r w:rsidRPr="00C21453">
              <w:rPr>
                <w:rFonts w:cs="Arial"/>
                <w:szCs w:val="22"/>
              </w:rPr>
              <w:t>-</w:t>
            </w:r>
            <w:r>
              <w:rPr>
                <w:rFonts w:cs="Arial"/>
                <w:szCs w:val="22"/>
              </w:rPr>
              <w:t>18</w:t>
            </w:r>
            <w:r w:rsidRPr="00C21453">
              <w:rPr>
                <w:rFonts w:cs="Arial"/>
                <w:szCs w:val="22"/>
              </w:rPr>
              <w:t>.0</w:t>
            </w:r>
          </w:p>
        </w:tc>
        <w:tc>
          <w:tcPr>
            <w:tcW w:w="2233" w:type="dxa"/>
          </w:tcPr>
          <w:p w14:paraId="71EA42CB" w14:textId="77777777" w:rsidR="003E6502" w:rsidRPr="00C21453" w:rsidRDefault="003E6502" w:rsidP="00AB51E6">
            <w:pPr>
              <w:jc w:val="center"/>
              <w:textAlignment w:val="center"/>
              <w:rPr>
                <w:rFonts w:cs="Arial"/>
                <w:color w:val="000000"/>
                <w:szCs w:val="22"/>
              </w:rPr>
            </w:pPr>
            <w:r>
              <w:rPr>
                <w:rFonts w:cs="Arial"/>
                <w:szCs w:val="22"/>
              </w:rPr>
              <w:t>+1</w:t>
            </w:r>
            <w:r w:rsidRPr="00C21453">
              <w:rPr>
                <w:rFonts w:cs="Arial"/>
                <w:szCs w:val="22"/>
              </w:rPr>
              <w:t>.2</w:t>
            </w:r>
          </w:p>
        </w:tc>
      </w:tr>
      <w:tr w:rsidR="003E6502" w:rsidRPr="00C21453" w14:paraId="3CF49313" w14:textId="77777777" w:rsidTr="00052644">
        <w:trPr>
          <w:trHeight w:val="467"/>
        </w:trPr>
        <w:tc>
          <w:tcPr>
            <w:tcW w:w="2110" w:type="dxa"/>
          </w:tcPr>
          <w:p w14:paraId="0D6FADCE" w14:textId="77777777" w:rsidR="003E6502" w:rsidRPr="00C21453" w:rsidRDefault="003E6502" w:rsidP="00AB51E6">
            <w:pPr>
              <w:jc w:val="center"/>
              <w:textAlignment w:val="center"/>
              <w:rPr>
                <w:rFonts w:cs="Arial"/>
                <w:color w:val="000000"/>
                <w:szCs w:val="22"/>
              </w:rPr>
            </w:pPr>
            <w:r w:rsidRPr="00C21453">
              <w:rPr>
                <w:rFonts w:cs="Arial"/>
                <w:szCs w:val="22"/>
              </w:rPr>
              <w:t>2</w:t>
            </w:r>
          </w:p>
        </w:tc>
        <w:tc>
          <w:tcPr>
            <w:tcW w:w="2221" w:type="dxa"/>
          </w:tcPr>
          <w:p w14:paraId="106B6432" w14:textId="77777777" w:rsidR="003E6502" w:rsidRPr="00C21453" w:rsidRDefault="003E6502" w:rsidP="00AB51E6">
            <w:pPr>
              <w:jc w:val="center"/>
              <w:textAlignment w:val="center"/>
              <w:rPr>
                <w:rFonts w:cs="Arial"/>
                <w:color w:val="000000"/>
                <w:szCs w:val="22"/>
              </w:rPr>
            </w:pPr>
            <w:r w:rsidRPr="00C21453">
              <w:rPr>
                <w:rFonts w:cs="Arial"/>
                <w:szCs w:val="22"/>
              </w:rPr>
              <w:t>-</w:t>
            </w:r>
            <w:r>
              <w:rPr>
                <w:rFonts w:cs="Arial"/>
                <w:szCs w:val="22"/>
              </w:rPr>
              <w:t>8</w:t>
            </w:r>
            <w:r w:rsidRPr="00C21453">
              <w:rPr>
                <w:rFonts w:cs="Arial"/>
                <w:szCs w:val="22"/>
              </w:rPr>
              <w:t>.2</w:t>
            </w:r>
          </w:p>
        </w:tc>
        <w:tc>
          <w:tcPr>
            <w:tcW w:w="2233" w:type="dxa"/>
          </w:tcPr>
          <w:p w14:paraId="02EF9A06" w14:textId="77777777" w:rsidR="003E6502" w:rsidRPr="00C21453" w:rsidRDefault="003E6502" w:rsidP="00AB51E6">
            <w:pPr>
              <w:jc w:val="center"/>
              <w:textAlignment w:val="center"/>
              <w:rPr>
                <w:rFonts w:cs="Arial"/>
                <w:color w:val="000000"/>
                <w:szCs w:val="22"/>
              </w:rPr>
            </w:pPr>
            <w:r>
              <w:rPr>
                <w:rFonts w:cs="Arial"/>
                <w:szCs w:val="22"/>
              </w:rPr>
              <w:t>+1</w:t>
            </w:r>
            <w:r w:rsidRPr="00C21453">
              <w:rPr>
                <w:rFonts w:cs="Arial"/>
                <w:szCs w:val="22"/>
              </w:rPr>
              <w:t>.1</w:t>
            </w:r>
          </w:p>
        </w:tc>
      </w:tr>
      <w:tr w:rsidR="003E6502" w:rsidRPr="00C21453" w14:paraId="1FCF30D2" w14:textId="77777777" w:rsidTr="00052644">
        <w:tc>
          <w:tcPr>
            <w:tcW w:w="2110" w:type="dxa"/>
          </w:tcPr>
          <w:p w14:paraId="0DBB10E8" w14:textId="77777777" w:rsidR="003E6502" w:rsidRPr="00C21453" w:rsidRDefault="003E6502" w:rsidP="00AB51E6">
            <w:pPr>
              <w:jc w:val="center"/>
              <w:textAlignment w:val="center"/>
              <w:rPr>
                <w:rFonts w:cs="Arial"/>
                <w:color w:val="000000"/>
                <w:szCs w:val="22"/>
              </w:rPr>
            </w:pPr>
            <w:r w:rsidRPr="00C21453">
              <w:rPr>
                <w:rFonts w:cs="Arial"/>
                <w:szCs w:val="22"/>
              </w:rPr>
              <w:t>3</w:t>
            </w:r>
          </w:p>
        </w:tc>
        <w:tc>
          <w:tcPr>
            <w:tcW w:w="2221" w:type="dxa"/>
          </w:tcPr>
          <w:p w14:paraId="5C8445F5" w14:textId="77777777" w:rsidR="003E6502" w:rsidRPr="00C21453" w:rsidRDefault="003E6502" w:rsidP="00AB51E6">
            <w:pPr>
              <w:jc w:val="center"/>
              <w:textAlignment w:val="center"/>
              <w:rPr>
                <w:rFonts w:cs="Arial"/>
                <w:color w:val="000000"/>
                <w:szCs w:val="22"/>
              </w:rPr>
            </w:pPr>
            <w:r w:rsidRPr="00C21453">
              <w:rPr>
                <w:rFonts w:cs="Arial"/>
                <w:szCs w:val="22"/>
              </w:rPr>
              <w:t>-</w:t>
            </w:r>
            <w:r>
              <w:rPr>
                <w:rFonts w:cs="Arial"/>
                <w:szCs w:val="22"/>
              </w:rPr>
              <w:t>1</w:t>
            </w:r>
            <w:r w:rsidRPr="00C21453">
              <w:rPr>
                <w:rFonts w:cs="Arial"/>
                <w:szCs w:val="22"/>
              </w:rPr>
              <w:t>2.9</w:t>
            </w:r>
          </w:p>
        </w:tc>
        <w:tc>
          <w:tcPr>
            <w:tcW w:w="2233" w:type="dxa"/>
          </w:tcPr>
          <w:p w14:paraId="597CB240" w14:textId="77777777" w:rsidR="003E6502" w:rsidRPr="00C21453" w:rsidRDefault="003E6502" w:rsidP="00AB51E6">
            <w:pPr>
              <w:jc w:val="center"/>
              <w:textAlignment w:val="center"/>
              <w:rPr>
                <w:rFonts w:cs="Arial"/>
                <w:color w:val="000000"/>
                <w:szCs w:val="22"/>
              </w:rPr>
            </w:pPr>
            <w:r>
              <w:rPr>
                <w:rFonts w:cs="Arial"/>
                <w:szCs w:val="22"/>
              </w:rPr>
              <w:t>-1</w:t>
            </w:r>
            <w:r w:rsidRPr="00C21453">
              <w:rPr>
                <w:rFonts w:cs="Arial"/>
                <w:szCs w:val="22"/>
              </w:rPr>
              <w:t>.1</w:t>
            </w:r>
          </w:p>
        </w:tc>
      </w:tr>
      <w:tr w:rsidR="003E6502" w:rsidRPr="00C21453" w14:paraId="04E3A67D" w14:textId="77777777" w:rsidTr="00052644">
        <w:tc>
          <w:tcPr>
            <w:tcW w:w="2110" w:type="dxa"/>
          </w:tcPr>
          <w:p w14:paraId="6A90AD85" w14:textId="77777777" w:rsidR="003E6502" w:rsidRPr="00C21453" w:rsidRDefault="003E6502" w:rsidP="00AB51E6">
            <w:pPr>
              <w:jc w:val="center"/>
              <w:textAlignment w:val="center"/>
              <w:rPr>
                <w:rFonts w:cs="Arial"/>
                <w:color w:val="000000"/>
                <w:szCs w:val="22"/>
              </w:rPr>
            </w:pPr>
            <w:r w:rsidRPr="00C21453">
              <w:rPr>
                <w:rFonts w:cs="Arial"/>
                <w:szCs w:val="22"/>
              </w:rPr>
              <w:lastRenderedPageBreak/>
              <w:t>4</w:t>
            </w:r>
          </w:p>
        </w:tc>
        <w:tc>
          <w:tcPr>
            <w:tcW w:w="2221" w:type="dxa"/>
          </w:tcPr>
          <w:p w14:paraId="4B5DC139" w14:textId="77777777" w:rsidR="003E6502" w:rsidRPr="00C21453" w:rsidRDefault="003E6502" w:rsidP="00AB51E6">
            <w:pPr>
              <w:jc w:val="center"/>
              <w:textAlignment w:val="center"/>
              <w:rPr>
                <w:rFonts w:cs="Arial"/>
                <w:color w:val="000000"/>
                <w:szCs w:val="22"/>
              </w:rPr>
            </w:pPr>
            <w:r w:rsidRPr="00C21453">
              <w:rPr>
                <w:rFonts w:cs="Arial"/>
                <w:szCs w:val="22"/>
              </w:rPr>
              <w:t>-</w:t>
            </w:r>
            <w:r>
              <w:rPr>
                <w:rFonts w:cs="Arial"/>
                <w:szCs w:val="22"/>
              </w:rPr>
              <w:t>2</w:t>
            </w:r>
            <w:r w:rsidRPr="00C21453">
              <w:rPr>
                <w:rFonts w:cs="Arial"/>
                <w:szCs w:val="22"/>
              </w:rPr>
              <w:t>3.4</w:t>
            </w:r>
          </w:p>
        </w:tc>
        <w:tc>
          <w:tcPr>
            <w:tcW w:w="2233" w:type="dxa"/>
          </w:tcPr>
          <w:p w14:paraId="66CA95D9" w14:textId="77777777" w:rsidR="003E6502" w:rsidRPr="00C21453" w:rsidRDefault="003E6502" w:rsidP="00AB51E6">
            <w:pPr>
              <w:jc w:val="center"/>
              <w:textAlignment w:val="center"/>
              <w:rPr>
                <w:rFonts w:cs="Arial"/>
                <w:color w:val="000000"/>
                <w:szCs w:val="22"/>
              </w:rPr>
            </w:pPr>
            <w:r>
              <w:rPr>
                <w:rFonts w:cs="Arial"/>
                <w:szCs w:val="22"/>
              </w:rPr>
              <w:t>+1</w:t>
            </w:r>
            <w:r w:rsidRPr="00C21453">
              <w:rPr>
                <w:rFonts w:cs="Arial"/>
                <w:szCs w:val="22"/>
              </w:rPr>
              <w:t>.3</w:t>
            </w:r>
          </w:p>
        </w:tc>
      </w:tr>
      <w:tr w:rsidR="003E6502" w:rsidRPr="00C21453" w14:paraId="7B618742" w14:textId="77777777" w:rsidTr="00052644">
        <w:tc>
          <w:tcPr>
            <w:tcW w:w="2110" w:type="dxa"/>
          </w:tcPr>
          <w:p w14:paraId="2C76B82B" w14:textId="77777777" w:rsidR="003E6502" w:rsidRPr="00C21453" w:rsidRDefault="003E6502" w:rsidP="00AB51E6">
            <w:pPr>
              <w:jc w:val="center"/>
              <w:textAlignment w:val="center"/>
              <w:rPr>
                <w:rFonts w:cs="Arial"/>
                <w:color w:val="000000"/>
                <w:szCs w:val="22"/>
              </w:rPr>
            </w:pPr>
            <w:r w:rsidRPr="00C21453">
              <w:rPr>
                <w:rFonts w:cs="Arial"/>
                <w:szCs w:val="22"/>
              </w:rPr>
              <w:t>5</w:t>
            </w:r>
          </w:p>
        </w:tc>
        <w:tc>
          <w:tcPr>
            <w:tcW w:w="2221" w:type="dxa"/>
          </w:tcPr>
          <w:p w14:paraId="61840A48" w14:textId="77777777" w:rsidR="003E6502" w:rsidRPr="00C21453" w:rsidRDefault="003E6502" w:rsidP="00AB51E6">
            <w:pPr>
              <w:jc w:val="center"/>
              <w:textAlignment w:val="center"/>
              <w:rPr>
                <w:rFonts w:cs="Arial"/>
                <w:color w:val="000000"/>
                <w:szCs w:val="22"/>
              </w:rPr>
            </w:pPr>
            <w:r w:rsidRPr="00C21453">
              <w:rPr>
                <w:rFonts w:cs="Arial"/>
                <w:szCs w:val="22"/>
              </w:rPr>
              <w:t>-3.1</w:t>
            </w:r>
          </w:p>
        </w:tc>
        <w:tc>
          <w:tcPr>
            <w:tcW w:w="2233" w:type="dxa"/>
          </w:tcPr>
          <w:p w14:paraId="218B62FF" w14:textId="77777777" w:rsidR="003E6502" w:rsidRPr="00C21453" w:rsidRDefault="003E6502" w:rsidP="00AB51E6">
            <w:pPr>
              <w:jc w:val="center"/>
              <w:textAlignment w:val="center"/>
              <w:rPr>
                <w:rFonts w:cs="Arial"/>
                <w:color w:val="000000"/>
                <w:szCs w:val="22"/>
              </w:rPr>
            </w:pPr>
            <w:r>
              <w:rPr>
                <w:rFonts w:cs="Arial"/>
                <w:szCs w:val="22"/>
              </w:rPr>
              <w:t>-1</w:t>
            </w:r>
            <w:r w:rsidRPr="00C21453">
              <w:rPr>
                <w:rFonts w:cs="Arial"/>
                <w:szCs w:val="22"/>
              </w:rPr>
              <w:t>.1</w:t>
            </w:r>
          </w:p>
        </w:tc>
      </w:tr>
      <w:tr w:rsidR="003E6502" w:rsidRPr="00C21453" w14:paraId="779C2B05" w14:textId="77777777" w:rsidTr="00052644">
        <w:tc>
          <w:tcPr>
            <w:tcW w:w="2110" w:type="dxa"/>
          </w:tcPr>
          <w:p w14:paraId="678ED8C6" w14:textId="77777777" w:rsidR="003E6502" w:rsidRPr="00C21453" w:rsidRDefault="003E6502" w:rsidP="00AB51E6">
            <w:pPr>
              <w:jc w:val="center"/>
              <w:textAlignment w:val="center"/>
              <w:rPr>
                <w:rFonts w:cs="Arial"/>
                <w:color w:val="000000"/>
                <w:szCs w:val="22"/>
              </w:rPr>
            </w:pPr>
            <w:r w:rsidRPr="00C21453">
              <w:rPr>
                <w:rFonts w:cs="Arial"/>
                <w:b/>
                <w:szCs w:val="22"/>
              </w:rPr>
              <w:t>Average</w:t>
            </w:r>
          </w:p>
        </w:tc>
        <w:tc>
          <w:tcPr>
            <w:tcW w:w="2221" w:type="dxa"/>
          </w:tcPr>
          <w:p w14:paraId="6E1F100C" w14:textId="77777777" w:rsidR="003E6502" w:rsidRPr="00C21453" w:rsidRDefault="003E6502" w:rsidP="00AB51E6">
            <w:pPr>
              <w:jc w:val="center"/>
              <w:textAlignment w:val="center"/>
              <w:rPr>
                <w:rFonts w:cs="Arial"/>
                <w:color w:val="000000"/>
                <w:szCs w:val="22"/>
              </w:rPr>
            </w:pPr>
            <w:r w:rsidRPr="00C21453">
              <w:rPr>
                <w:rFonts w:cs="Arial"/>
                <w:b/>
                <w:szCs w:val="22"/>
              </w:rPr>
              <w:t>-</w:t>
            </w:r>
            <w:r>
              <w:rPr>
                <w:rFonts w:cs="Arial"/>
                <w:b/>
                <w:szCs w:val="22"/>
              </w:rPr>
              <w:t>1</w:t>
            </w:r>
            <w:r w:rsidRPr="00C21453">
              <w:rPr>
                <w:rFonts w:cs="Arial"/>
                <w:b/>
                <w:szCs w:val="22"/>
              </w:rPr>
              <w:t>3.2</w:t>
            </w:r>
          </w:p>
        </w:tc>
        <w:tc>
          <w:tcPr>
            <w:tcW w:w="2233" w:type="dxa"/>
          </w:tcPr>
          <w:p w14:paraId="38B7A0AF" w14:textId="77777777" w:rsidR="003E6502" w:rsidRPr="00C21453" w:rsidRDefault="003E6502" w:rsidP="00AB51E6">
            <w:pPr>
              <w:jc w:val="center"/>
              <w:textAlignment w:val="center"/>
              <w:rPr>
                <w:rFonts w:cs="Arial"/>
                <w:color w:val="000000"/>
                <w:szCs w:val="22"/>
              </w:rPr>
            </w:pPr>
            <w:r>
              <w:rPr>
                <w:rFonts w:cs="Arial"/>
                <w:b/>
                <w:szCs w:val="22"/>
              </w:rPr>
              <w:t>+1</w:t>
            </w:r>
            <w:r w:rsidRPr="00C21453">
              <w:rPr>
                <w:rFonts w:cs="Arial"/>
                <w:b/>
                <w:szCs w:val="22"/>
              </w:rPr>
              <w:t>.1</w:t>
            </w:r>
          </w:p>
        </w:tc>
      </w:tr>
    </w:tbl>
    <w:p w14:paraId="5ADAB164" w14:textId="77777777" w:rsidR="00AB1D66" w:rsidRDefault="00AB1D66" w:rsidP="00AB1D66">
      <w:pPr>
        <w:textAlignment w:val="center"/>
        <w:rPr>
          <w:rFonts w:cs="Arial"/>
          <w:b/>
          <w:color w:val="000000"/>
          <w:szCs w:val="22"/>
        </w:rPr>
      </w:pPr>
      <w:r>
        <w:rPr>
          <w:rFonts w:cs="Arial"/>
          <w:b/>
          <w:color w:val="000000"/>
          <w:szCs w:val="22"/>
        </w:rPr>
        <w:t xml:space="preserve">5. </w:t>
      </w:r>
      <w:r w:rsidRPr="00766DA7">
        <w:rPr>
          <w:rFonts w:cs="Arial"/>
          <w:b/>
          <w:color w:val="000000"/>
          <w:szCs w:val="22"/>
        </w:rPr>
        <w:t>What patterns do you see in the data?</w:t>
      </w:r>
    </w:p>
    <w:p w14:paraId="3F85B23A" w14:textId="22D04311" w:rsidR="006627F8" w:rsidRPr="006627F8" w:rsidRDefault="006627F8" w:rsidP="006627F8">
      <w:pPr>
        <w:textAlignment w:val="center"/>
        <w:rPr>
          <w:rFonts w:cs="Arial"/>
          <w:b/>
          <w:color w:val="000000"/>
          <w:szCs w:val="22"/>
        </w:rPr>
      </w:pPr>
      <w:r>
        <w:rPr>
          <w:rFonts w:cs="Arial"/>
          <w:b/>
          <w:i/>
          <w:color w:val="0432FF"/>
          <w:szCs w:val="22"/>
        </w:rPr>
        <w:t>Level 4 responses will focus on mass differences: On average, the apple tree saplings lost more mass than the dirt gained, so some of the matter in the apple tree saplings must have gone somewhere else.</w:t>
      </w:r>
    </w:p>
    <w:p w14:paraId="07133969" w14:textId="15562AB5" w:rsidR="006627F8" w:rsidRPr="00996461" w:rsidRDefault="006627F8" w:rsidP="006627F8">
      <w:pPr>
        <w:textAlignment w:val="center"/>
        <w:rPr>
          <w:rFonts w:cs="Arial"/>
          <w:i/>
          <w:color w:val="FF0000"/>
          <w:szCs w:val="22"/>
        </w:rPr>
      </w:pPr>
      <w:r w:rsidRPr="00AB3B4F">
        <w:rPr>
          <w:rFonts w:cs="Arial"/>
          <w:i/>
          <w:color w:val="FF0000"/>
          <w:szCs w:val="22"/>
        </w:rPr>
        <w:t>1 point for identifying that there was an</w:t>
      </w:r>
      <w:r w:rsidR="00113B59">
        <w:rPr>
          <w:rFonts w:cs="Arial"/>
          <w:i/>
          <w:color w:val="FF0000"/>
          <w:szCs w:val="22"/>
        </w:rPr>
        <w:t xml:space="preserve"> average</w:t>
      </w:r>
      <w:r w:rsidRPr="00AB3B4F">
        <w:rPr>
          <w:rFonts w:cs="Arial"/>
          <w:i/>
          <w:color w:val="FF0000"/>
          <w:szCs w:val="22"/>
        </w:rPr>
        <w:t xml:space="preserve"> overall decrease in mass in the system</w:t>
      </w:r>
    </w:p>
    <w:p w14:paraId="564F0136" w14:textId="77777777" w:rsidR="00AB1D66" w:rsidRPr="00766DA7" w:rsidRDefault="00AB1D66" w:rsidP="00AB1D66">
      <w:pPr>
        <w:rPr>
          <w:b/>
        </w:rPr>
      </w:pPr>
      <w:r>
        <w:rPr>
          <w:b/>
        </w:rPr>
        <w:t xml:space="preserve">6. </w:t>
      </w:r>
      <w:r w:rsidRPr="00766DA7">
        <w:rPr>
          <w:b/>
        </w:rPr>
        <w:t>Which claim do you think is best supported by the data?  (Circle one choice.)</w:t>
      </w:r>
    </w:p>
    <w:p w14:paraId="2DFA4672" w14:textId="0F1AE58C" w:rsidR="00071CD3" w:rsidRPr="00C21453" w:rsidRDefault="00BC3A85" w:rsidP="0015471C">
      <w:pPr>
        <w:ind w:left="720"/>
      </w:pPr>
      <w:r>
        <w:rPr>
          <w:rFonts w:cs="Arial"/>
          <w:b/>
          <w:i/>
          <w:color w:val="0000FF"/>
          <w:szCs w:val="22"/>
        </w:rPr>
        <w:t>Jackson’s claim</w:t>
      </w:r>
    </w:p>
    <w:p w14:paraId="756D5AB4" w14:textId="0B9A5939" w:rsidR="00071CD3" w:rsidRPr="00C21453" w:rsidRDefault="00901F3B" w:rsidP="0015471C">
      <w:pPr>
        <w:ind w:left="720"/>
      </w:pPr>
      <w:r>
        <w:t>Kim’s</w:t>
      </w:r>
      <w:r w:rsidR="00071CD3" w:rsidRPr="00C21453">
        <w:t xml:space="preserve"> claim</w:t>
      </w:r>
      <w:r w:rsidR="00BC3A85">
        <w:t xml:space="preserve"> </w:t>
      </w:r>
    </w:p>
    <w:p w14:paraId="7F3D9CAE" w14:textId="6A1DDBA8" w:rsidR="00071CD3" w:rsidRPr="00C21453" w:rsidRDefault="00901F3B" w:rsidP="0015471C">
      <w:pPr>
        <w:ind w:left="720"/>
      </w:pPr>
      <w:r>
        <w:t>Josephina’s</w:t>
      </w:r>
      <w:r w:rsidR="00071CD3" w:rsidRPr="00C21453">
        <w:t xml:space="preserve"> claim</w:t>
      </w:r>
    </w:p>
    <w:p w14:paraId="678A7ED4" w14:textId="77777777" w:rsidR="006627F8" w:rsidRPr="00996461" w:rsidRDefault="006627F8" w:rsidP="006627F8">
      <w:pPr>
        <w:textAlignment w:val="center"/>
        <w:rPr>
          <w:rFonts w:cs="Arial"/>
          <w:i/>
          <w:color w:val="FF0000"/>
          <w:szCs w:val="22"/>
        </w:rPr>
      </w:pPr>
      <w:r w:rsidRPr="00996461">
        <w:rPr>
          <w:rFonts w:cs="Arial"/>
          <w:i/>
          <w:color w:val="FF0000"/>
          <w:szCs w:val="22"/>
        </w:rPr>
        <w:t>1 point for correct answer</w:t>
      </w:r>
    </w:p>
    <w:p w14:paraId="5AB9FF5E" w14:textId="77777777" w:rsidR="00AB1D66" w:rsidRDefault="00AB1D66" w:rsidP="00AB1D66">
      <w:pPr>
        <w:rPr>
          <w:b/>
        </w:rPr>
      </w:pPr>
      <w:r>
        <w:rPr>
          <w:b/>
        </w:rPr>
        <w:t xml:space="preserve">7. </w:t>
      </w:r>
      <w:r w:rsidRPr="00766DA7">
        <w:rPr>
          <w:b/>
        </w:rPr>
        <w:t>Explain how the patterns in the data support the claim that you chose.</w:t>
      </w:r>
    </w:p>
    <w:p w14:paraId="5E6CF065" w14:textId="0B9D558D" w:rsidR="006627F8" w:rsidRDefault="006627F8" w:rsidP="006627F8">
      <w:pPr>
        <w:textAlignment w:val="center"/>
        <w:rPr>
          <w:rFonts w:cs="Arial"/>
          <w:b/>
          <w:i/>
          <w:color w:val="0432FF"/>
          <w:szCs w:val="22"/>
        </w:rPr>
      </w:pPr>
      <w:r>
        <w:rPr>
          <w:rFonts w:cs="Arial"/>
          <w:b/>
          <w:i/>
          <w:color w:val="0432FF"/>
          <w:szCs w:val="22"/>
        </w:rPr>
        <w:t>Level 4 responses will recognize that the data support only Jackson’s claim.</w:t>
      </w:r>
    </w:p>
    <w:p w14:paraId="144F2C9C" w14:textId="2B83391A" w:rsidR="006627F8" w:rsidRPr="00AB3B4F" w:rsidRDefault="006627F8" w:rsidP="006627F8">
      <w:pPr>
        <w:rPr>
          <w:rFonts w:cs="Arial"/>
          <w:i/>
          <w:noProof/>
          <w:color w:val="FF0000"/>
          <w:szCs w:val="22"/>
        </w:rPr>
      </w:pPr>
      <w:r w:rsidRPr="00AB3B4F">
        <w:rPr>
          <w:rFonts w:cs="Arial"/>
          <w:i/>
          <w:noProof/>
          <w:color w:val="FF0000"/>
          <w:szCs w:val="22"/>
        </w:rPr>
        <w:t xml:space="preserve">1 point for choosing </w:t>
      </w:r>
      <w:r>
        <w:rPr>
          <w:rFonts w:cs="Arial"/>
          <w:i/>
          <w:noProof/>
          <w:color w:val="FF0000"/>
          <w:szCs w:val="22"/>
        </w:rPr>
        <w:t>Jackson’s</w:t>
      </w:r>
      <w:r w:rsidRPr="00AB3B4F">
        <w:rPr>
          <w:rFonts w:cs="Arial"/>
          <w:i/>
          <w:noProof/>
          <w:color w:val="FF0000"/>
          <w:szCs w:val="22"/>
        </w:rPr>
        <w:t xml:space="preserve"> claim due to mass differences</w:t>
      </w:r>
      <w:r>
        <w:rPr>
          <w:rFonts w:cs="Arial"/>
          <w:i/>
          <w:noProof/>
          <w:color w:val="FF0000"/>
          <w:szCs w:val="22"/>
        </w:rPr>
        <w:t>.</w:t>
      </w:r>
    </w:p>
    <w:p w14:paraId="19E9ED8D" w14:textId="77777777" w:rsidR="00AB1D66" w:rsidRPr="00756FDF" w:rsidRDefault="00AB1D66" w:rsidP="00AB1D66">
      <w:pPr>
        <w:rPr>
          <w:b/>
        </w:rPr>
      </w:pPr>
      <w:r>
        <w:rPr>
          <w:b/>
        </w:rPr>
        <w:t xml:space="preserve">8. </w:t>
      </w:r>
      <w:r w:rsidRPr="00756FDF">
        <w:rPr>
          <w:b/>
        </w:rPr>
        <w:t>What additional evidence would you collect to help show that the claim you chose is the best claim?</w:t>
      </w:r>
    </w:p>
    <w:p w14:paraId="412BD0DE" w14:textId="77777777" w:rsidR="006627F8" w:rsidRPr="004950B8" w:rsidRDefault="006627F8" w:rsidP="006627F8">
      <w:pPr>
        <w:textAlignment w:val="center"/>
        <w:rPr>
          <w:rFonts w:cs="Arial"/>
          <w:i/>
          <w:color w:val="0432FF"/>
          <w:szCs w:val="22"/>
        </w:rPr>
      </w:pPr>
      <w:r>
        <w:rPr>
          <w:rFonts w:cs="Arial"/>
          <w:i/>
          <w:color w:val="0432FF"/>
          <w:szCs w:val="22"/>
        </w:rPr>
        <w:t>Responses at all levels may include generic suggestions about gathering more or more precise data: measure more pots, measure the masses more accurately, measure the masses every day, etc.  While these are legitimate ways of collecting additional data, they need to be accompanied by suggestions that identify specific problems with this investigation.</w:t>
      </w:r>
    </w:p>
    <w:p w14:paraId="091C6E23" w14:textId="77777777" w:rsidR="006627F8" w:rsidRDefault="006627F8" w:rsidP="006627F8">
      <w:pPr>
        <w:textAlignment w:val="center"/>
        <w:rPr>
          <w:rFonts w:cs="Arial"/>
          <w:b/>
          <w:i/>
          <w:color w:val="0432FF"/>
          <w:szCs w:val="22"/>
        </w:rPr>
      </w:pPr>
      <w:r>
        <w:rPr>
          <w:rFonts w:cs="Arial"/>
          <w:b/>
          <w:i/>
          <w:color w:val="0432FF"/>
          <w:szCs w:val="22"/>
        </w:rPr>
        <w:t>Level 4 responses may focus on the biggest single problem with this investigation: The failure of the procedure to account for water.  What part of the “missing mass” might be water that evaporated?  Other possibilities:</w:t>
      </w:r>
    </w:p>
    <w:p w14:paraId="22B9D84F" w14:textId="77777777" w:rsidR="006627F8" w:rsidRDefault="006627F8" w:rsidP="006627F8">
      <w:pPr>
        <w:pStyle w:val="ListParagraph"/>
        <w:numPr>
          <w:ilvl w:val="0"/>
          <w:numId w:val="32"/>
        </w:numPr>
        <w:spacing w:after="0"/>
        <w:textAlignment w:val="center"/>
        <w:rPr>
          <w:rFonts w:cs="Arial"/>
          <w:b/>
          <w:i/>
          <w:color w:val="0432FF"/>
          <w:szCs w:val="22"/>
        </w:rPr>
      </w:pPr>
      <w:r w:rsidRPr="00493E8A">
        <w:rPr>
          <w:rFonts w:cs="Arial"/>
          <w:b/>
          <w:i/>
          <w:color w:val="0432FF"/>
          <w:szCs w:val="22"/>
        </w:rPr>
        <w:t>They may also mention other variables not accounted for, suc</w:t>
      </w:r>
      <w:r>
        <w:rPr>
          <w:rFonts w:cs="Arial"/>
          <w:b/>
          <w:i/>
          <w:color w:val="0432FF"/>
          <w:szCs w:val="22"/>
        </w:rPr>
        <w:t>h as oxygen from the atmosphere or measuring CO</w:t>
      </w:r>
      <w:r w:rsidRPr="00493E8A">
        <w:rPr>
          <w:rFonts w:cs="Arial"/>
          <w:b/>
          <w:i/>
          <w:color w:val="0432FF"/>
          <w:szCs w:val="22"/>
          <w:vertAlign w:val="subscript"/>
        </w:rPr>
        <w:t>2</w:t>
      </w:r>
      <w:r>
        <w:rPr>
          <w:rFonts w:cs="Arial"/>
          <w:b/>
          <w:i/>
          <w:color w:val="0432FF"/>
          <w:szCs w:val="22"/>
        </w:rPr>
        <w:t xml:space="preserve"> as a product.</w:t>
      </w:r>
    </w:p>
    <w:p w14:paraId="4EAC0CE4" w14:textId="4E88D693" w:rsidR="006627F8" w:rsidRDefault="006627F8" w:rsidP="006627F8">
      <w:pPr>
        <w:pStyle w:val="ListParagraph"/>
        <w:numPr>
          <w:ilvl w:val="0"/>
          <w:numId w:val="32"/>
        </w:numPr>
        <w:spacing w:after="0"/>
        <w:textAlignment w:val="center"/>
        <w:rPr>
          <w:rFonts w:cs="Arial"/>
          <w:b/>
          <w:i/>
          <w:color w:val="0432FF"/>
          <w:szCs w:val="22"/>
        </w:rPr>
      </w:pPr>
      <w:r>
        <w:rPr>
          <w:rFonts w:cs="Arial"/>
          <w:b/>
          <w:i/>
          <w:color w:val="0432FF"/>
          <w:szCs w:val="22"/>
        </w:rPr>
        <w:t xml:space="preserve">They may suggest other conditions, such as measuring what happens to </w:t>
      </w:r>
      <w:r w:rsidR="00A015F8">
        <w:rPr>
          <w:rFonts w:cs="Arial"/>
          <w:b/>
          <w:i/>
          <w:color w:val="0432FF"/>
          <w:szCs w:val="22"/>
        </w:rPr>
        <w:t>apple tree saplings decaying without soil</w:t>
      </w:r>
    </w:p>
    <w:p w14:paraId="49CD9C7D" w14:textId="579A7E34" w:rsidR="003B1E1B" w:rsidRPr="006627F8" w:rsidRDefault="006627F8" w:rsidP="006627F8">
      <w:pPr>
        <w:rPr>
          <w:rFonts w:cs="Arial"/>
          <w:i/>
          <w:color w:val="FF0000"/>
          <w:szCs w:val="22"/>
        </w:rPr>
      </w:pPr>
      <w:r w:rsidRPr="00996461">
        <w:rPr>
          <w:rFonts w:cs="Arial"/>
          <w:i/>
          <w:color w:val="FF0000"/>
          <w:szCs w:val="22"/>
        </w:rPr>
        <w:t>1 point for identifying additional evidence that could be collected</w:t>
      </w:r>
      <w:r>
        <w:rPr>
          <w:rFonts w:cs="Arial"/>
          <w:i/>
          <w:color w:val="FF0000"/>
          <w:szCs w:val="22"/>
        </w:rPr>
        <w:t>.</w:t>
      </w:r>
    </w:p>
    <w:p w14:paraId="5EA7DFC8" w14:textId="77777777" w:rsidR="00AB1D66" w:rsidRDefault="00AB1D66" w:rsidP="00AB1D66">
      <w:pPr>
        <w:pStyle w:val="Heading2"/>
      </w:pPr>
      <w:r>
        <w:t xml:space="preserve">C. A question about how bracket fungi grow and function </w:t>
      </w:r>
    </w:p>
    <w:p w14:paraId="29F715A5" w14:textId="77777777" w:rsidR="006821CB" w:rsidRPr="00052644" w:rsidRDefault="006821CB" w:rsidP="006821CB">
      <w:pPr>
        <w:rPr>
          <w:rFonts w:eastAsia="ヒラギノ角ゴ Pro W3" w:cs="Arial"/>
          <w:color w:val="000000"/>
          <w:szCs w:val="22"/>
        </w:rPr>
      </w:pPr>
      <w:r w:rsidRPr="00052644">
        <w:rPr>
          <w:rFonts w:eastAsia="ヒラギノ角ゴ Pro W3" w:cs="Arial"/>
          <w:color w:val="000000"/>
          <w:szCs w:val="22"/>
        </w:rPr>
        <w:t>A</w:t>
      </w:r>
      <w:r>
        <w:rPr>
          <w:rFonts w:eastAsia="ヒラギノ角ゴ Pro W3" w:cs="Arial"/>
          <w:color w:val="000000"/>
          <w:szCs w:val="22"/>
        </w:rPr>
        <w:t xml:space="preserve"> dead branch from an</w:t>
      </w:r>
      <w:r w:rsidRPr="00052644">
        <w:rPr>
          <w:rFonts w:eastAsia="ヒラギノ角ゴ Pro W3" w:cs="Arial"/>
          <w:color w:val="000000"/>
          <w:szCs w:val="22"/>
        </w:rPr>
        <w:t xml:space="preserve"> oak tree was left alone for 4 weeks. Bracket </w:t>
      </w:r>
      <w:r>
        <w:rPr>
          <w:rFonts w:eastAsia="ヒラギノ角ゴ Pro W3" w:cs="Arial"/>
          <w:color w:val="000000"/>
          <w:szCs w:val="22"/>
        </w:rPr>
        <w:t>f</w:t>
      </w:r>
      <w:r w:rsidRPr="00052644">
        <w:rPr>
          <w:rFonts w:eastAsia="ヒラギノ角ゴ Pro W3" w:cs="Arial"/>
          <w:color w:val="000000"/>
          <w:szCs w:val="22"/>
        </w:rPr>
        <w:t xml:space="preserve">ungi started to grow on it. Assuming the </w:t>
      </w:r>
      <w:r>
        <w:rPr>
          <w:rFonts w:eastAsia="ヒラギノ角ゴ Pro W3" w:cs="Arial"/>
          <w:color w:val="000000"/>
          <w:szCs w:val="22"/>
        </w:rPr>
        <w:t>branch</w:t>
      </w:r>
      <w:r w:rsidRPr="00052644">
        <w:rPr>
          <w:rFonts w:eastAsia="ヒラギノ角ゴ Pro W3" w:cs="Arial"/>
          <w:color w:val="000000"/>
          <w:szCs w:val="22"/>
        </w:rPr>
        <w:t xml:space="preserve"> did not dry out, which of the following is a reasonable prediction of the mass of the </w:t>
      </w:r>
      <w:r>
        <w:rPr>
          <w:rFonts w:eastAsia="ヒラギノ角ゴ Pro W3" w:cs="Arial"/>
          <w:color w:val="000000"/>
          <w:szCs w:val="22"/>
        </w:rPr>
        <w:t>dead branch</w:t>
      </w:r>
      <w:r w:rsidRPr="00052644">
        <w:rPr>
          <w:rFonts w:eastAsia="ヒラギノ角ゴ Pro W3" w:cs="Arial"/>
          <w:color w:val="000000"/>
          <w:szCs w:val="22"/>
        </w:rPr>
        <w:t xml:space="preserve"> and </w:t>
      </w:r>
      <w:r>
        <w:rPr>
          <w:rFonts w:eastAsia="ヒラギノ角ゴ Pro W3" w:cs="Arial"/>
          <w:color w:val="000000"/>
          <w:szCs w:val="22"/>
        </w:rPr>
        <w:t>b</w:t>
      </w:r>
      <w:r w:rsidRPr="00052644">
        <w:rPr>
          <w:rFonts w:eastAsia="ヒラギノ角ゴ Pro W3" w:cs="Arial"/>
          <w:color w:val="000000"/>
          <w:szCs w:val="22"/>
        </w:rPr>
        <w:t xml:space="preserve">racket </w:t>
      </w:r>
      <w:r>
        <w:rPr>
          <w:rFonts w:eastAsia="ヒラギノ角ゴ Pro W3" w:cs="Arial"/>
          <w:color w:val="000000"/>
          <w:szCs w:val="22"/>
        </w:rPr>
        <w:t>f</w:t>
      </w:r>
      <w:r w:rsidRPr="00052644">
        <w:rPr>
          <w:rFonts w:eastAsia="ヒラギノ角ゴ Pro W3" w:cs="Arial"/>
          <w:color w:val="000000"/>
          <w:szCs w:val="22"/>
        </w:rPr>
        <w:t>ung</w:t>
      </w:r>
      <w:r>
        <w:rPr>
          <w:rFonts w:eastAsia="ヒラギノ角ゴ Pro W3" w:cs="Arial"/>
          <w:color w:val="000000"/>
          <w:szCs w:val="22"/>
        </w:rPr>
        <w:t>us</w:t>
      </w:r>
      <w:r w:rsidRPr="00052644">
        <w:rPr>
          <w:rFonts w:eastAsia="ヒラギノ角ゴ Pro W3" w:cs="Arial"/>
          <w:color w:val="000000"/>
          <w:szCs w:val="22"/>
        </w:rPr>
        <w:t xml:space="preserve"> after the 4-week period?</w:t>
      </w:r>
    </w:p>
    <w:p w14:paraId="3D137C4A" w14:textId="77777777" w:rsidR="00AB1D66" w:rsidRPr="006337CB" w:rsidRDefault="00AB1D66" w:rsidP="00AB1D66">
      <w:pPr>
        <w:rPr>
          <w:rFonts w:eastAsia="ヒラギノ角ゴ Pro W3" w:cs="Arial"/>
          <w:b/>
          <w:color w:val="000000"/>
          <w:szCs w:val="22"/>
        </w:rPr>
      </w:pPr>
      <w:r>
        <w:rPr>
          <w:rFonts w:eastAsia="ヒラギノ角ゴ Pro W3" w:cs="Arial"/>
          <w:b/>
          <w:color w:val="000000"/>
          <w:szCs w:val="22"/>
        </w:rPr>
        <w:t>9</w:t>
      </w:r>
      <w:r w:rsidRPr="006337CB">
        <w:rPr>
          <w:rFonts w:eastAsia="ヒラギノ角ゴ Pro W3" w:cs="Arial"/>
          <w:b/>
          <w:color w:val="000000"/>
          <w:szCs w:val="22"/>
        </w:rPr>
        <w:t>. The total mass (of the branch and fungus combined) is going to:</w:t>
      </w:r>
    </w:p>
    <w:p w14:paraId="0F58458E" w14:textId="77777777" w:rsidR="006821CB" w:rsidRPr="00052644" w:rsidRDefault="006821CB" w:rsidP="006821CB">
      <w:pPr>
        <w:pBdr>
          <w:top w:val="single" w:sz="4" w:space="1" w:color="auto"/>
          <w:left w:val="single" w:sz="4" w:space="4" w:color="auto"/>
          <w:bottom w:val="single" w:sz="4" w:space="1" w:color="auto"/>
          <w:right w:val="single" w:sz="4" w:space="4" w:color="auto"/>
        </w:pBdr>
        <w:autoSpaceDE w:val="0"/>
        <w:autoSpaceDN w:val="0"/>
        <w:adjustRightInd w:val="0"/>
        <w:rPr>
          <w:rFonts w:eastAsia="MS Mincho" w:cs="Arial"/>
          <w:szCs w:val="22"/>
        </w:rPr>
      </w:pPr>
      <w:r w:rsidRPr="00052644">
        <w:rPr>
          <w:rFonts w:eastAsia="MS Mincho" w:cs="Arial"/>
          <w:szCs w:val="22"/>
        </w:rPr>
        <w:t xml:space="preserve">a. </w:t>
      </w:r>
      <w:r w:rsidRPr="00052644">
        <w:rPr>
          <w:rFonts w:eastAsia="MS Mincho" w:cs="Arial"/>
          <w:i/>
          <w:szCs w:val="22"/>
        </w:rPr>
        <w:t>increase</w:t>
      </w:r>
      <w:r w:rsidRPr="00052644">
        <w:rPr>
          <w:rFonts w:eastAsia="MS Mincho" w:cs="Arial"/>
          <w:szCs w:val="22"/>
        </w:rPr>
        <w:t xml:space="preserve">, because the </w:t>
      </w:r>
      <w:r>
        <w:rPr>
          <w:rFonts w:eastAsia="MS Mincho" w:cs="Arial"/>
          <w:szCs w:val="22"/>
        </w:rPr>
        <w:t>b</w:t>
      </w:r>
      <w:r w:rsidRPr="00052644">
        <w:rPr>
          <w:rFonts w:eastAsia="MS Mincho" w:cs="Arial"/>
          <w:szCs w:val="22"/>
        </w:rPr>
        <w:t xml:space="preserve">racket </w:t>
      </w:r>
      <w:r>
        <w:rPr>
          <w:rFonts w:eastAsia="MS Mincho" w:cs="Arial"/>
          <w:szCs w:val="22"/>
        </w:rPr>
        <w:t>f</w:t>
      </w:r>
      <w:r w:rsidRPr="00052644">
        <w:rPr>
          <w:rFonts w:eastAsia="MS Mincho" w:cs="Arial"/>
          <w:szCs w:val="22"/>
        </w:rPr>
        <w:t>ung</w:t>
      </w:r>
      <w:r>
        <w:rPr>
          <w:rFonts w:eastAsia="MS Mincho" w:cs="Arial"/>
          <w:szCs w:val="22"/>
        </w:rPr>
        <w:t>us</w:t>
      </w:r>
      <w:r w:rsidRPr="00052644">
        <w:rPr>
          <w:rFonts w:eastAsia="MS Mincho" w:cs="Arial"/>
          <w:szCs w:val="22"/>
        </w:rPr>
        <w:t xml:space="preserve"> has grown.</w:t>
      </w:r>
    </w:p>
    <w:p w14:paraId="48710697" w14:textId="77777777" w:rsidR="006821CB" w:rsidRPr="00052644" w:rsidRDefault="006821CB" w:rsidP="006821CB">
      <w:pPr>
        <w:pBdr>
          <w:top w:val="single" w:sz="4" w:space="1" w:color="auto"/>
          <w:left w:val="single" w:sz="4" w:space="4" w:color="auto"/>
          <w:bottom w:val="single" w:sz="4" w:space="1" w:color="auto"/>
          <w:right w:val="single" w:sz="4" w:space="4" w:color="auto"/>
        </w:pBdr>
        <w:autoSpaceDE w:val="0"/>
        <w:autoSpaceDN w:val="0"/>
        <w:adjustRightInd w:val="0"/>
        <w:rPr>
          <w:rFonts w:eastAsia="MS Mincho" w:cs="Arial"/>
          <w:szCs w:val="22"/>
        </w:rPr>
      </w:pPr>
      <w:r w:rsidRPr="00052644">
        <w:rPr>
          <w:rFonts w:eastAsia="MS Mincho" w:cs="Arial"/>
          <w:szCs w:val="22"/>
        </w:rPr>
        <w:t xml:space="preserve">b. </w:t>
      </w:r>
      <w:proofErr w:type="gramStart"/>
      <w:r w:rsidRPr="00052644">
        <w:rPr>
          <w:rFonts w:eastAsia="MS Mincho" w:cs="Arial"/>
          <w:i/>
          <w:szCs w:val="22"/>
        </w:rPr>
        <w:t>remain</w:t>
      </w:r>
      <w:proofErr w:type="gramEnd"/>
      <w:r w:rsidRPr="00052644">
        <w:rPr>
          <w:rFonts w:eastAsia="MS Mincho" w:cs="Arial"/>
          <w:i/>
          <w:szCs w:val="22"/>
        </w:rPr>
        <w:t xml:space="preserve"> the same</w:t>
      </w:r>
      <w:r w:rsidRPr="00052644">
        <w:rPr>
          <w:rFonts w:eastAsia="MS Mincho" w:cs="Arial"/>
          <w:szCs w:val="22"/>
        </w:rPr>
        <w:t xml:space="preserve"> because the </w:t>
      </w:r>
      <w:r>
        <w:rPr>
          <w:rFonts w:eastAsia="MS Mincho" w:cs="Arial"/>
          <w:szCs w:val="22"/>
        </w:rPr>
        <w:t>b</w:t>
      </w:r>
      <w:r w:rsidRPr="00052644">
        <w:rPr>
          <w:rFonts w:eastAsia="MS Mincho" w:cs="Arial"/>
          <w:szCs w:val="22"/>
        </w:rPr>
        <w:t xml:space="preserve">racket </w:t>
      </w:r>
      <w:r>
        <w:rPr>
          <w:rFonts w:eastAsia="MS Mincho" w:cs="Arial"/>
          <w:szCs w:val="22"/>
        </w:rPr>
        <w:t>f</w:t>
      </w:r>
      <w:r w:rsidRPr="00052644">
        <w:rPr>
          <w:rFonts w:eastAsia="MS Mincho" w:cs="Arial"/>
          <w:szCs w:val="22"/>
        </w:rPr>
        <w:t>ung</w:t>
      </w:r>
      <w:r>
        <w:rPr>
          <w:rFonts w:eastAsia="MS Mincho" w:cs="Arial"/>
          <w:szCs w:val="22"/>
        </w:rPr>
        <w:t>us</w:t>
      </w:r>
      <w:r w:rsidRPr="00052644">
        <w:rPr>
          <w:rFonts w:eastAsia="MS Mincho" w:cs="Arial"/>
          <w:szCs w:val="22"/>
        </w:rPr>
        <w:t xml:space="preserve"> converts the </w:t>
      </w:r>
      <w:r>
        <w:rPr>
          <w:rFonts w:eastAsia="MS Mincho" w:cs="Arial"/>
          <w:szCs w:val="22"/>
        </w:rPr>
        <w:t>dead branch</w:t>
      </w:r>
      <w:r w:rsidRPr="00052644">
        <w:rPr>
          <w:rFonts w:eastAsia="MS Mincho" w:cs="Arial"/>
          <w:szCs w:val="22"/>
        </w:rPr>
        <w:t xml:space="preserve"> into biomass.</w:t>
      </w:r>
    </w:p>
    <w:p w14:paraId="3316BCED" w14:textId="77777777" w:rsidR="006821CB" w:rsidRPr="00052644" w:rsidRDefault="006821CB" w:rsidP="006821CB">
      <w:pPr>
        <w:pBdr>
          <w:top w:val="single" w:sz="4" w:space="1" w:color="auto"/>
          <w:left w:val="single" w:sz="4" w:space="4" w:color="auto"/>
          <w:bottom w:val="single" w:sz="4" w:space="1" w:color="auto"/>
          <w:right w:val="single" w:sz="4" w:space="4" w:color="auto"/>
        </w:pBdr>
        <w:autoSpaceDE w:val="0"/>
        <w:autoSpaceDN w:val="0"/>
        <w:adjustRightInd w:val="0"/>
        <w:rPr>
          <w:rFonts w:eastAsia="MS Mincho" w:cs="Arial"/>
          <w:szCs w:val="22"/>
        </w:rPr>
      </w:pPr>
      <w:r w:rsidRPr="00052644">
        <w:rPr>
          <w:rFonts w:eastAsia="MS Mincho" w:cs="Arial"/>
          <w:szCs w:val="22"/>
        </w:rPr>
        <w:t xml:space="preserve">c. </w:t>
      </w:r>
      <w:r w:rsidRPr="00052644">
        <w:rPr>
          <w:rFonts w:eastAsia="MS Mincho" w:cs="Arial"/>
          <w:i/>
          <w:szCs w:val="22"/>
        </w:rPr>
        <w:t>decrease</w:t>
      </w:r>
      <w:r w:rsidRPr="00052644">
        <w:rPr>
          <w:rFonts w:eastAsia="MS Mincho" w:cs="Arial"/>
          <w:szCs w:val="22"/>
        </w:rPr>
        <w:t xml:space="preserve"> as the growing </w:t>
      </w:r>
      <w:r>
        <w:rPr>
          <w:rFonts w:eastAsia="MS Mincho" w:cs="Arial"/>
          <w:szCs w:val="22"/>
        </w:rPr>
        <w:t>b</w:t>
      </w:r>
      <w:r w:rsidRPr="00052644">
        <w:rPr>
          <w:rFonts w:eastAsia="MS Mincho" w:cs="Arial"/>
          <w:szCs w:val="22"/>
        </w:rPr>
        <w:t xml:space="preserve">racket </w:t>
      </w:r>
      <w:r>
        <w:rPr>
          <w:rFonts w:eastAsia="MS Mincho" w:cs="Arial"/>
          <w:szCs w:val="22"/>
        </w:rPr>
        <w:t>f</w:t>
      </w:r>
      <w:r w:rsidRPr="00052644">
        <w:rPr>
          <w:rFonts w:eastAsia="MS Mincho" w:cs="Arial"/>
          <w:szCs w:val="22"/>
        </w:rPr>
        <w:t>ung</w:t>
      </w:r>
      <w:r>
        <w:rPr>
          <w:rFonts w:eastAsia="MS Mincho" w:cs="Arial"/>
          <w:szCs w:val="22"/>
        </w:rPr>
        <w:t>us</w:t>
      </w:r>
      <w:r w:rsidRPr="00052644">
        <w:rPr>
          <w:rFonts w:eastAsia="MS Mincho" w:cs="Arial"/>
          <w:szCs w:val="22"/>
        </w:rPr>
        <w:t xml:space="preserve"> converts the </w:t>
      </w:r>
      <w:r>
        <w:rPr>
          <w:rFonts w:eastAsia="MS Mincho" w:cs="Arial"/>
          <w:szCs w:val="22"/>
        </w:rPr>
        <w:t>dead branch</w:t>
      </w:r>
      <w:r w:rsidRPr="00052644">
        <w:rPr>
          <w:rFonts w:eastAsia="MS Mincho" w:cs="Arial"/>
          <w:szCs w:val="22"/>
        </w:rPr>
        <w:t xml:space="preserve"> into energy.</w:t>
      </w:r>
    </w:p>
    <w:p w14:paraId="0A5AA36C" w14:textId="77777777" w:rsidR="006821CB" w:rsidRPr="00AB51E6" w:rsidRDefault="006821CB" w:rsidP="006821CB">
      <w:pPr>
        <w:pBdr>
          <w:top w:val="single" w:sz="4" w:space="1" w:color="auto"/>
          <w:left w:val="single" w:sz="4" w:space="4" w:color="auto"/>
          <w:bottom w:val="single" w:sz="4" w:space="1" w:color="auto"/>
          <w:right w:val="single" w:sz="4" w:space="4" w:color="auto"/>
        </w:pBdr>
        <w:autoSpaceDE w:val="0"/>
        <w:autoSpaceDN w:val="0"/>
        <w:adjustRightInd w:val="0"/>
        <w:rPr>
          <w:rFonts w:eastAsia="MS Mincho" w:cs="Arial"/>
          <w:b/>
          <w:i/>
          <w:szCs w:val="22"/>
        </w:rPr>
      </w:pPr>
      <w:r w:rsidRPr="00AB51E6">
        <w:rPr>
          <w:rFonts w:eastAsia="MS Mincho" w:cs="Arial"/>
          <w:b/>
          <w:i/>
          <w:color w:val="0432FF"/>
          <w:szCs w:val="22"/>
        </w:rPr>
        <w:t>d. decrease as the bracket fungus converts dead branch into biomass and gases.</w:t>
      </w:r>
    </w:p>
    <w:p w14:paraId="16CCB84F" w14:textId="0DF1E866" w:rsidR="00113B59" w:rsidRPr="00AB51E6" w:rsidRDefault="00113B59" w:rsidP="00FD6711">
      <w:pPr>
        <w:rPr>
          <w:rFonts w:eastAsia="Cambria" w:cs="Arial"/>
          <w:i/>
          <w:noProof/>
          <w:color w:val="FF0000"/>
          <w:szCs w:val="22"/>
          <w:lang w:eastAsia="ko-KR"/>
        </w:rPr>
      </w:pPr>
      <w:r>
        <w:rPr>
          <w:rFonts w:eastAsia="Cambria" w:cs="Arial"/>
          <w:i/>
          <w:noProof/>
          <w:color w:val="FF0000"/>
          <w:szCs w:val="22"/>
          <w:lang w:eastAsia="ko-KR"/>
        </w:rPr>
        <w:t>1 point for correct choice</w:t>
      </w:r>
    </w:p>
    <w:p w14:paraId="3FC56A41" w14:textId="77777777" w:rsidR="00AB1D66" w:rsidRPr="006337CB" w:rsidRDefault="00AB1D66" w:rsidP="00AB1D66">
      <w:pPr>
        <w:rPr>
          <w:rFonts w:eastAsia="Cambria" w:cs="Arial"/>
          <w:b/>
          <w:noProof/>
          <w:szCs w:val="22"/>
          <w:lang w:eastAsia="ko-KR"/>
        </w:rPr>
      </w:pPr>
      <w:r>
        <w:rPr>
          <w:rFonts w:eastAsia="Cambria" w:cs="Arial"/>
          <w:b/>
          <w:noProof/>
          <w:szCs w:val="22"/>
          <w:lang w:eastAsia="ko-KR"/>
        </w:rPr>
        <w:t>10</w:t>
      </w:r>
      <w:r w:rsidRPr="006337CB">
        <w:rPr>
          <w:rFonts w:eastAsia="Cambria" w:cs="Arial"/>
          <w:b/>
          <w:noProof/>
          <w:szCs w:val="22"/>
          <w:lang w:eastAsia="ko-KR"/>
        </w:rPr>
        <w:t>. Explain your reasoning.  Why does the mass of the oak tree and bracket fungus change in the way you selected above?</w:t>
      </w:r>
    </w:p>
    <w:p w14:paraId="65A4C2BA" w14:textId="3572247B" w:rsidR="006627F8" w:rsidRDefault="006627F8" w:rsidP="006627F8">
      <w:pPr>
        <w:rPr>
          <w:rFonts w:cs="Arial"/>
          <w:szCs w:val="22"/>
        </w:rPr>
      </w:pPr>
      <w:r w:rsidRPr="00FF443F">
        <w:rPr>
          <w:rFonts w:cs="Arial"/>
          <w:b/>
          <w:i/>
          <w:color w:val="0000FF"/>
          <w:szCs w:val="22"/>
        </w:rPr>
        <w:t xml:space="preserve">Level 4 responses recognize </w:t>
      </w:r>
      <w:r>
        <w:rPr>
          <w:rFonts w:cs="Arial"/>
          <w:b/>
          <w:i/>
          <w:color w:val="0000FF"/>
          <w:szCs w:val="22"/>
        </w:rPr>
        <w:t>the connection between this question and the Matter Change Question:</w:t>
      </w:r>
      <w:r w:rsidRPr="00FF443F">
        <w:rPr>
          <w:rFonts w:cs="Arial"/>
          <w:b/>
          <w:i/>
          <w:color w:val="0000FF"/>
          <w:szCs w:val="22"/>
        </w:rPr>
        <w:t xml:space="preserve"> there are multiple processes occurring as the </w:t>
      </w:r>
      <w:r w:rsidR="009E76D6">
        <w:rPr>
          <w:rFonts w:cs="Arial"/>
          <w:b/>
          <w:i/>
          <w:color w:val="0000FF"/>
          <w:szCs w:val="22"/>
        </w:rPr>
        <w:t>fungus</w:t>
      </w:r>
      <w:r w:rsidRPr="00FF443F">
        <w:rPr>
          <w:rFonts w:cs="Arial"/>
          <w:b/>
          <w:i/>
          <w:color w:val="0000FF"/>
          <w:szCs w:val="22"/>
        </w:rPr>
        <w:t xml:space="preserve"> grows on </w:t>
      </w:r>
      <w:r w:rsidR="008C3F1F">
        <w:rPr>
          <w:rFonts w:cs="Arial"/>
          <w:b/>
          <w:i/>
          <w:color w:val="0000FF"/>
          <w:szCs w:val="22"/>
        </w:rPr>
        <w:t xml:space="preserve">the </w:t>
      </w:r>
      <w:r w:rsidR="008C3F1F">
        <w:rPr>
          <w:rFonts w:cs="Arial"/>
          <w:b/>
          <w:i/>
          <w:color w:val="0000FF"/>
          <w:szCs w:val="22"/>
        </w:rPr>
        <w:lastRenderedPageBreak/>
        <w:t>oak tree</w:t>
      </w:r>
      <w:r w:rsidRPr="00FF443F">
        <w:rPr>
          <w:rFonts w:cs="Arial"/>
          <w:b/>
          <w:i/>
          <w:color w:val="0000FF"/>
          <w:szCs w:val="22"/>
        </w:rPr>
        <w:t xml:space="preserve">, and that only some of the mass of the </w:t>
      </w:r>
      <w:r w:rsidR="008C3F1F">
        <w:rPr>
          <w:rFonts w:cs="Arial"/>
          <w:b/>
          <w:i/>
          <w:color w:val="0000FF"/>
          <w:szCs w:val="22"/>
        </w:rPr>
        <w:t>oak tree</w:t>
      </w:r>
      <w:r w:rsidRPr="00FF443F">
        <w:rPr>
          <w:rFonts w:cs="Arial"/>
          <w:b/>
          <w:i/>
          <w:color w:val="0000FF"/>
          <w:szCs w:val="22"/>
        </w:rPr>
        <w:t xml:space="preserve"> will be incorporated into the </w:t>
      </w:r>
      <w:r w:rsidR="008C3F1F">
        <w:rPr>
          <w:rFonts w:cs="Arial"/>
          <w:b/>
          <w:i/>
          <w:color w:val="0000FF"/>
          <w:szCs w:val="22"/>
        </w:rPr>
        <w:t>bracket fung</w:t>
      </w:r>
      <w:r w:rsidR="009E76D6">
        <w:rPr>
          <w:rFonts w:cs="Arial"/>
          <w:b/>
          <w:i/>
          <w:color w:val="0000FF"/>
          <w:szCs w:val="22"/>
        </w:rPr>
        <w:t>us’</w:t>
      </w:r>
      <w:r w:rsidRPr="00FF443F">
        <w:rPr>
          <w:rFonts w:cs="Arial"/>
          <w:b/>
          <w:i/>
          <w:color w:val="0000FF"/>
          <w:szCs w:val="22"/>
        </w:rPr>
        <w:t xml:space="preserve"> biomass. The rest will be lost to the air in the form of gaseous waste (CO</w:t>
      </w:r>
      <w:r w:rsidRPr="00FF443F">
        <w:rPr>
          <w:rFonts w:cs="Arial"/>
          <w:b/>
          <w:i/>
          <w:color w:val="0000FF"/>
          <w:szCs w:val="22"/>
          <w:vertAlign w:val="subscript"/>
        </w:rPr>
        <w:t>2</w:t>
      </w:r>
      <w:r w:rsidRPr="00FF443F">
        <w:rPr>
          <w:rFonts w:cs="Arial"/>
          <w:b/>
          <w:i/>
          <w:color w:val="0000FF"/>
          <w:szCs w:val="22"/>
        </w:rPr>
        <w:t xml:space="preserve"> and water vapor) as a result of cellular respiration.</w:t>
      </w:r>
      <w:r w:rsidRPr="00FF443F">
        <w:rPr>
          <w:rFonts w:cs="Arial"/>
          <w:i/>
          <w:color w:val="0000FF"/>
          <w:szCs w:val="22"/>
        </w:rPr>
        <w:t xml:space="preserve"> </w:t>
      </w:r>
    </w:p>
    <w:p w14:paraId="7CCF3C66" w14:textId="5F5AB7E3" w:rsidR="006627F8" w:rsidRPr="00AB3B4F" w:rsidRDefault="006627F8" w:rsidP="006627F8">
      <w:pPr>
        <w:rPr>
          <w:rFonts w:cs="Arial"/>
          <w:i/>
          <w:color w:val="FF0000"/>
          <w:szCs w:val="22"/>
        </w:rPr>
      </w:pPr>
      <w:r w:rsidRPr="00AB3B4F">
        <w:rPr>
          <w:rFonts w:cs="Arial"/>
          <w:i/>
          <w:color w:val="FF0000"/>
          <w:szCs w:val="22"/>
        </w:rPr>
        <w:t xml:space="preserve">1 point for </w:t>
      </w:r>
      <w:r>
        <w:rPr>
          <w:rFonts w:cs="Arial"/>
          <w:i/>
          <w:color w:val="FF0000"/>
          <w:szCs w:val="22"/>
        </w:rPr>
        <w:t xml:space="preserve">identifying that the </w:t>
      </w:r>
      <w:r w:rsidR="008C3F1F">
        <w:rPr>
          <w:rFonts w:cs="Arial"/>
          <w:i/>
          <w:color w:val="FF0000"/>
          <w:szCs w:val="22"/>
        </w:rPr>
        <w:t>oak tree</w:t>
      </w:r>
      <w:r>
        <w:rPr>
          <w:rFonts w:cs="Arial"/>
          <w:i/>
          <w:color w:val="FF0000"/>
          <w:szCs w:val="22"/>
        </w:rPr>
        <w:t xml:space="preserve"> and </w:t>
      </w:r>
      <w:r w:rsidR="008C3F1F">
        <w:rPr>
          <w:rFonts w:cs="Arial"/>
          <w:i/>
          <w:color w:val="FF0000"/>
          <w:szCs w:val="22"/>
        </w:rPr>
        <w:t>bracket fungi</w:t>
      </w:r>
      <w:r>
        <w:rPr>
          <w:rFonts w:cs="Arial"/>
          <w:i/>
          <w:color w:val="FF0000"/>
          <w:szCs w:val="22"/>
        </w:rPr>
        <w:t xml:space="preserve"> will decrease in mass because of mass lost to air through cellular respiration.</w:t>
      </w:r>
    </w:p>
    <w:p w14:paraId="2F328D1E" w14:textId="77777777" w:rsidR="00AB1D66" w:rsidRDefault="00AB1D66" w:rsidP="00AB1D66">
      <w:pPr>
        <w:pStyle w:val="Heading2"/>
        <w:rPr>
          <w:color w:val="FF0000"/>
        </w:rPr>
      </w:pPr>
      <w:r>
        <w:t>D. Something interesting about bracket fungi</w:t>
      </w:r>
    </w:p>
    <w:p w14:paraId="43A1DB00" w14:textId="77777777" w:rsidR="00AB1D66" w:rsidRPr="006337CB" w:rsidRDefault="00AB1D66" w:rsidP="00AB1D66">
      <w:pPr>
        <w:rPr>
          <w:b/>
          <w:szCs w:val="22"/>
        </w:rPr>
      </w:pPr>
      <w:r>
        <w:rPr>
          <w:b/>
          <w:szCs w:val="22"/>
        </w:rPr>
        <w:t xml:space="preserve">11. </w:t>
      </w:r>
      <w:r w:rsidRPr="006337CB">
        <w:rPr>
          <w:b/>
          <w:szCs w:val="22"/>
        </w:rPr>
        <w:t>What is something interesting that you learned about bracket fungi from your reading and discussion?</w:t>
      </w:r>
    </w:p>
    <w:p w14:paraId="47815640" w14:textId="6F318855" w:rsidR="007526C4" w:rsidRPr="00123C3D" w:rsidRDefault="008C3F1F" w:rsidP="007526C4">
      <w:pPr>
        <w:spacing w:after="120"/>
        <w:rPr>
          <w:rFonts w:cs="Arial"/>
          <w:szCs w:val="22"/>
        </w:rPr>
      </w:pPr>
      <w:bookmarkStart w:id="0" w:name="_GoBack"/>
      <w:bookmarkEnd w:id="0"/>
      <w:r>
        <w:rPr>
          <w:i/>
          <w:color w:val="FF0000"/>
          <w:szCs w:val="22"/>
        </w:rPr>
        <w:t xml:space="preserve">1 point for correct fact from </w:t>
      </w:r>
      <w:r w:rsidR="009E76D6">
        <w:rPr>
          <w:i/>
          <w:color w:val="FF0000"/>
          <w:szCs w:val="22"/>
        </w:rPr>
        <w:t xml:space="preserve">the </w:t>
      </w:r>
      <w:r>
        <w:rPr>
          <w:i/>
          <w:color w:val="FF0000"/>
          <w:szCs w:val="22"/>
        </w:rPr>
        <w:t>reading or discussion.</w:t>
      </w:r>
    </w:p>
    <w:p w14:paraId="47D6ABDE" w14:textId="77777777" w:rsidR="00206DEE" w:rsidRPr="00206DEE" w:rsidRDefault="00206DEE" w:rsidP="00206DEE"/>
    <w:sectPr w:rsidR="00206DEE" w:rsidRPr="00206DEE" w:rsidSect="009E76D6">
      <w:headerReference w:type="default" r:id="rId8"/>
      <w:footerReference w:type="default" r:id="rId9"/>
      <w:headerReference w:type="first" r:id="rId10"/>
      <w:footerReference w:type="first" r:id="rId11"/>
      <w:pgSz w:w="12240" w:h="15840"/>
      <w:pgMar w:top="1440" w:right="1440" w:bottom="1440" w:left="1440" w:header="720" w:footer="432"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C1D41" w14:textId="77777777" w:rsidR="00925E02" w:rsidRDefault="00925E02">
      <w:r>
        <w:separator/>
      </w:r>
    </w:p>
  </w:endnote>
  <w:endnote w:type="continuationSeparator" w:id="0">
    <w:p w14:paraId="1655B3A1" w14:textId="77777777" w:rsidR="00925E02" w:rsidRDefault="00925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altName w:val="Times New Roman"/>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ヒラギノ角ゴ Pro W3">
    <w:panose1 w:val="020B0300000000000000"/>
    <w:charset w:val="80"/>
    <w:family w:val="swiss"/>
    <w:pitch w:val="variable"/>
    <w:sig w:usb0="E00002FF" w:usb1="7AC7FFFF" w:usb2="00000012" w:usb3="00000000" w:csb0="0002000D"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B33BC" w14:textId="343E3EFB" w:rsidR="00CE47B9" w:rsidRPr="00CE47B9" w:rsidRDefault="0010608B" w:rsidP="00CE47B9">
    <w:pPr>
      <w:pStyle w:val="Footer"/>
      <w:spacing w:after="0"/>
      <w:jc w:val="right"/>
      <w:rPr>
        <w:i/>
        <w:color w:val="000000" w:themeColor="text1"/>
        <w:sz w:val="16"/>
        <w:szCs w:val="16"/>
      </w:rPr>
    </w:pPr>
    <w:r>
      <w:rPr>
        <w:i/>
        <w:color w:val="000000" w:themeColor="text1"/>
        <w:sz w:val="16"/>
        <w:szCs w:val="16"/>
      </w:rPr>
      <w:t>Decomposers</w:t>
    </w:r>
    <w:r w:rsidRPr="00CE47B9">
      <w:rPr>
        <w:i/>
        <w:color w:val="000000" w:themeColor="text1"/>
        <w:sz w:val="16"/>
        <w:szCs w:val="16"/>
      </w:rPr>
      <w:t xml:space="preserve"> </w:t>
    </w:r>
    <w:r w:rsidR="00CE47B9" w:rsidRPr="00CE47B9">
      <w:rPr>
        <w:i/>
        <w:color w:val="000000" w:themeColor="text1"/>
        <w:sz w:val="16"/>
        <w:szCs w:val="16"/>
      </w:rPr>
      <w:t>Unit, Activity 6.</w:t>
    </w:r>
    <w:r w:rsidR="00B76DF1">
      <w:rPr>
        <w:i/>
        <w:color w:val="000000" w:themeColor="text1"/>
        <w:sz w:val="16"/>
        <w:szCs w:val="16"/>
      </w:rPr>
      <w:t>2</w:t>
    </w:r>
  </w:p>
  <w:p w14:paraId="6E7762B0" w14:textId="327C6243" w:rsidR="060A4283" w:rsidRPr="00CE47B9" w:rsidRDefault="00CE47B9" w:rsidP="00CE47B9">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317E40">
      <w:rPr>
        <w:noProof/>
        <w:color w:val="000000" w:themeColor="text1"/>
        <w:sz w:val="16"/>
        <w:szCs w:val="16"/>
      </w:rPr>
      <w:t>2</w:t>
    </w:r>
    <w:r w:rsidRPr="00F538F4">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D85F4" w14:textId="77777777" w:rsidR="00C412DC" w:rsidRPr="006B6225" w:rsidRDefault="00C412DC" w:rsidP="00C412DC">
    <w:pPr>
      <w:pStyle w:val="Footer"/>
      <w:spacing w:after="0"/>
      <w:jc w:val="right"/>
      <w:rPr>
        <w:i/>
        <w:color w:val="000000" w:themeColor="text1"/>
        <w:sz w:val="16"/>
        <w:szCs w:val="16"/>
      </w:rPr>
    </w:pPr>
    <w:r w:rsidRPr="006B6225">
      <w:rPr>
        <w:i/>
        <w:noProof/>
        <w:color w:val="000000" w:themeColor="text1"/>
      </w:rPr>
      <w:drawing>
        <wp:anchor distT="0" distB="0" distL="114300" distR="114300" simplePos="0" relativeHeight="251659264" behindDoc="0" locked="0" layoutInCell="1" allowOverlap="1" wp14:anchorId="25025A07" wp14:editId="6644869F">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Pr>
        <w:i/>
        <w:color w:val="000000" w:themeColor="text1"/>
        <w:sz w:val="16"/>
        <w:szCs w:val="16"/>
      </w:rPr>
      <w:t xml:space="preserve"> Decomposers Unit, Activity 6.2</w:t>
    </w:r>
  </w:p>
  <w:p w14:paraId="7CD89B8F" w14:textId="77777777" w:rsidR="00C412DC" w:rsidRPr="006B6225" w:rsidRDefault="00C412DC" w:rsidP="00C412DC">
    <w:pPr>
      <w:pStyle w:val="Footer"/>
      <w:spacing w:after="0"/>
      <w:jc w:val="right"/>
      <w:rPr>
        <w:i/>
        <w:color w:val="000000" w:themeColor="text1"/>
        <w:sz w:val="16"/>
        <w:szCs w:val="16"/>
      </w:rPr>
    </w:pPr>
    <w:r w:rsidRPr="006B6225">
      <w:rPr>
        <w:i/>
        <w:color w:val="000000" w:themeColor="text1"/>
        <w:sz w:val="16"/>
        <w:szCs w:val="16"/>
      </w:rPr>
      <w:t>Carbon: Transform</w:t>
    </w:r>
    <w:r>
      <w:rPr>
        <w:i/>
        <w:color w:val="000000" w:themeColor="text1"/>
        <w:sz w:val="16"/>
        <w:szCs w:val="16"/>
      </w:rPr>
      <w:t>ations in Matter and Energy 2019</w:t>
    </w:r>
  </w:p>
  <w:p w14:paraId="12C36AC2" w14:textId="0FB08576" w:rsidR="007F4969" w:rsidRPr="00C412DC" w:rsidRDefault="00C412DC" w:rsidP="00C412DC">
    <w:pPr>
      <w:pStyle w:val="Footer"/>
      <w:tabs>
        <w:tab w:val="clear" w:pos="4320"/>
        <w:tab w:val="clear" w:pos="8640"/>
        <w:tab w:val="left" w:pos="8160"/>
      </w:tabs>
      <w:jc w:val="right"/>
      <w:rPr>
        <w:color w:val="000000" w:themeColor="text1"/>
      </w:rPr>
    </w:pPr>
    <w:r w:rsidRPr="006B6225">
      <w:rPr>
        <w:i/>
        <w:color w:val="000000" w:themeColor="text1"/>
        <w:sz w:val="16"/>
        <w:szCs w:val="16"/>
      </w:rPr>
      <w:t>Michigan State Universit</w:t>
    </w:r>
    <w:r>
      <w:rPr>
        <w:i/>
        <w:color w:val="000000" w:themeColor="text1"/>
        <w:sz w:val="16"/>
        <w:szCs w:val="16"/>
      </w:rPr>
      <w: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49201" w14:textId="77777777" w:rsidR="00925E02" w:rsidRDefault="00925E02">
      <w:r>
        <w:separator/>
      </w:r>
    </w:p>
  </w:footnote>
  <w:footnote w:type="continuationSeparator" w:id="0">
    <w:p w14:paraId="664360D1" w14:textId="77777777" w:rsidR="00925E02" w:rsidRDefault="00925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3120"/>
      <w:gridCol w:w="3120"/>
      <w:gridCol w:w="3120"/>
    </w:tblGrid>
    <w:tr w:rsidR="2B924FBC" w14:paraId="7889EDD8" w14:textId="77777777" w:rsidTr="2B924FBC">
      <w:tc>
        <w:tcPr>
          <w:tcW w:w="3120" w:type="dxa"/>
        </w:tcPr>
        <w:p w14:paraId="54C1DF07" w14:textId="05228DAB" w:rsidR="2B924FBC" w:rsidRDefault="2B924FBC" w:rsidP="2B924FBC">
          <w:pPr>
            <w:pStyle w:val="Header"/>
            <w:ind w:left="-115"/>
          </w:pPr>
        </w:p>
      </w:tc>
      <w:tc>
        <w:tcPr>
          <w:tcW w:w="3120" w:type="dxa"/>
        </w:tcPr>
        <w:p w14:paraId="4296B952" w14:textId="416411DE" w:rsidR="2B924FBC" w:rsidRDefault="2B924FBC" w:rsidP="2B924FBC">
          <w:pPr>
            <w:pStyle w:val="Header"/>
            <w:jc w:val="center"/>
          </w:pPr>
        </w:p>
      </w:tc>
      <w:tc>
        <w:tcPr>
          <w:tcW w:w="3120" w:type="dxa"/>
        </w:tcPr>
        <w:p w14:paraId="5DC404D7" w14:textId="3FB22292" w:rsidR="2B924FBC" w:rsidRDefault="2B924FBC" w:rsidP="2B924FBC">
          <w:pPr>
            <w:pStyle w:val="Header"/>
            <w:ind w:right="-115"/>
            <w:jc w:val="right"/>
          </w:pPr>
        </w:p>
      </w:tc>
    </w:tr>
  </w:tbl>
  <w:p w14:paraId="356EF20A" w14:textId="6F562095" w:rsidR="2B924FBC" w:rsidRDefault="2B924FBC" w:rsidP="2B924F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E8128" w14:textId="77777777" w:rsidR="007526C4" w:rsidRDefault="114D2197">
    <w:pPr>
      <w:pStyle w:val="Header"/>
    </w:pPr>
    <w:r w:rsidRPr="114D2197">
      <w:rPr>
        <w:rFonts w:cs="Arial"/>
        <w:sz w:val="22"/>
        <w:szCs w:val="22"/>
      </w:rPr>
      <w:t>Name _______________________________ Teacher _________________ Date 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9B5DA8"/>
    <w:multiLevelType w:val="hybridMultilevel"/>
    <w:tmpl w:val="994A5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7F45CF"/>
    <w:multiLevelType w:val="hybridMultilevel"/>
    <w:tmpl w:val="A9AA7E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1B2809"/>
    <w:multiLevelType w:val="hybridMultilevel"/>
    <w:tmpl w:val="2F461D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99A3A5B"/>
    <w:multiLevelType w:val="hybridMultilevel"/>
    <w:tmpl w:val="EBDA8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7453A4"/>
    <w:multiLevelType w:val="hybridMultilevel"/>
    <w:tmpl w:val="A9AA7E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C818C4"/>
    <w:multiLevelType w:val="hybridMultilevel"/>
    <w:tmpl w:val="B7A48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6F5F6C18"/>
    <w:multiLevelType w:val="hybridMultilevel"/>
    <w:tmpl w:val="A9AA7E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8"/>
  </w:num>
  <w:num w:numId="3">
    <w:abstractNumId w:val="0"/>
  </w:num>
  <w:num w:numId="4">
    <w:abstractNumId w:val="5"/>
  </w:num>
  <w:num w:numId="5">
    <w:abstractNumId w:val="15"/>
  </w:num>
  <w:num w:numId="6">
    <w:abstractNumId w:val="24"/>
  </w:num>
  <w:num w:numId="7">
    <w:abstractNumId w:val="31"/>
  </w:num>
  <w:num w:numId="8">
    <w:abstractNumId w:val="29"/>
  </w:num>
  <w:num w:numId="9">
    <w:abstractNumId w:val="3"/>
  </w:num>
  <w:num w:numId="10">
    <w:abstractNumId w:val="6"/>
  </w:num>
  <w:num w:numId="11">
    <w:abstractNumId w:val="23"/>
  </w:num>
  <w:num w:numId="12">
    <w:abstractNumId w:val="13"/>
  </w:num>
  <w:num w:numId="13">
    <w:abstractNumId w:val="1"/>
  </w:num>
  <w:num w:numId="14">
    <w:abstractNumId w:val="21"/>
  </w:num>
  <w:num w:numId="15">
    <w:abstractNumId w:val="32"/>
  </w:num>
  <w:num w:numId="16">
    <w:abstractNumId w:val="22"/>
  </w:num>
  <w:num w:numId="17">
    <w:abstractNumId w:val="4"/>
  </w:num>
  <w:num w:numId="18">
    <w:abstractNumId w:val="8"/>
  </w:num>
  <w:num w:numId="19">
    <w:abstractNumId w:val="25"/>
  </w:num>
  <w:num w:numId="20">
    <w:abstractNumId w:val="26"/>
  </w:num>
  <w:num w:numId="21">
    <w:abstractNumId w:val="7"/>
  </w:num>
  <w:num w:numId="22">
    <w:abstractNumId w:val="30"/>
  </w:num>
  <w:num w:numId="23">
    <w:abstractNumId w:val="30"/>
  </w:num>
  <w:num w:numId="24">
    <w:abstractNumId w:val="19"/>
  </w:num>
  <w:num w:numId="25">
    <w:abstractNumId w:val="10"/>
  </w:num>
  <w:num w:numId="26">
    <w:abstractNumId w:val="9"/>
  </w:num>
  <w:num w:numId="27">
    <w:abstractNumId w:val="16"/>
  </w:num>
  <w:num w:numId="28">
    <w:abstractNumId w:val="18"/>
  </w:num>
  <w:num w:numId="29">
    <w:abstractNumId w:val="12"/>
  </w:num>
  <w:num w:numId="30">
    <w:abstractNumId w:val="27"/>
  </w:num>
  <w:num w:numId="31">
    <w:abstractNumId w:val="2"/>
  </w:num>
  <w:num w:numId="32">
    <w:abstractNumId w:val="20"/>
  </w:num>
  <w:num w:numId="33">
    <w:abstractNumId w:val="17"/>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attachedTemplate r:id="rId1"/>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5206"/>
    <w:rsid w:val="0000605E"/>
    <w:rsid w:val="00064F8F"/>
    <w:rsid w:val="00065981"/>
    <w:rsid w:val="00071CD3"/>
    <w:rsid w:val="00072838"/>
    <w:rsid w:val="00080F0A"/>
    <w:rsid w:val="00086ED9"/>
    <w:rsid w:val="00097CFB"/>
    <w:rsid w:val="000A6040"/>
    <w:rsid w:val="000C3E09"/>
    <w:rsid w:val="000C42BE"/>
    <w:rsid w:val="000C585C"/>
    <w:rsid w:val="0010161F"/>
    <w:rsid w:val="0010608B"/>
    <w:rsid w:val="00113B59"/>
    <w:rsid w:val="001227DB"/>
    <w:rsid w:val="0012797B"/>
    <w:rsid w:val="00135C69"/>
    <w:rsid w:val="0013637F"/>
    <w:rsid w:val="001401F3"/>
    <w:rsid w:val="0014198C"/>
    <w:rsid w:val="0015471C"/>
    <w:rsid w:val="0016032A"/>
    <w:rsid w:val="00183CAD"/>
    <w:rsid w:val="00184C6A"/>
    <w:rsid w:val="001B6091"/>
    <w:rsid w:val="001D30FF"/>
    <w:rsid w:val="001E4D27"/>
    <w:rsid w:val="00206DEE"/>
    <w:rsid w:val="00215D3A"/>
    <w:rsid w:val="00223899"/>
    <w:rsid w:val="002301AC"/>
    <w:rsid w:val="0023266B"/>
    <w:rsid w:val="00236DE3"/>
    <w:rsid w:val="002510F1"/>
    <w:rsid w:val="00251FEB"/>
    <w:rsid w:val="00277F2D"/>
    <w:rsid w:val="002A5C2F"/>
    <w:rsid w:val="002F5934"/>
    <w:rsid w:val="00316459"/>
    <w:rsid w:val="00317E40"/>
    <w:rsid w:val="00342BCE"/>
    <w:rsid w:val="00363FF8"/>
    <w:rsid w:val="00370968"/>
    <w:rsid w:val="00371E47"/>
    <w:rsid w:val="003B1E1B"/>
    <w:rsid w:val="003E6502"/>
    <w:rsid w:val="003F1602"/>
    <w:rsid w:val="004151B3"/>
    <w:rsid w:val="00443441"/>
    <w:rsid w:val="004538B0"/>
    <w:rsid w:val="00473780"/>
    <w:rsid w:val="00493C69"/>
    <w:rsid w:val="004A1F54"/>
    <w:rsid w:val="004B705B"/>
    <w:rsid w:val="004D75C6"/>
    <w:rsid w:val="0053520F"/>
    <w:rsid w:val="00543CC8"/>
    <w:rsid w:val="00545934"/>
    <w:rsid w:val="00545D34"/>
    <w:rsid w:val="00550FC7"/>
    <w:rsid w:val="0057395C"/>
    <w:rsid w:val="00581C75"/>
    <w:rsid w:val="00583CE9"/>
    <w:rsid w:val="005B0865"/>
    <w:rsid w:val="005C107A"/>
    <w:rsid w:val="005E2099"/>
    <w:rsid w:val="00625206"/>
    <w:rsid w:val="00660614"/>
    <w:rsid w:val="006627F8"/>
    <w:rsid w:val="00681C69"/>
    <w:rsid w:val="006821CB"/>
    <w:rsid w:val="00682981"/>
    <w:rsid w:val="006B7DA2"/>
    <w:rsid w:val="006F40FB"/>
    <w:rsid w:val="0071647E"/>
    <w:rsid w:val="007422D2"/>
    <w:rsid w:val="00742452"/>
    <w:rsid w:val="007526C4"/>
    <w:rsid w:val="00753653"/>
    <w:rsid w:val="00782ED8"/>
    <w:rsid w:val="00790720"/>
    <w:rsid w:val="00793903"/>
    <w:rsid w:val="00794365"/>
    <w:rsid w:val="007B0B4F"/>
    <w:rsid w:val="007B1C78"/>
    <w:rsid w:val="007B54E6"/>
    <w:rsid w:val="007B74C9"/>
    <w:rsid w:val="007E01B1"/>
    <w:rsid w:val="007E6BA3"/>
    <w:rsid w:val="007F4969"/>
    <w:rsid w:val="007F65AC"/>
    <w:rsid w:val="00825BF7"/>
    <w:rsid w:val="008332F7"/>
    <w:rsid w:val="008423F7"/>
    <w:rsid w:val="0086199B"/>
    <w:rsid w:val="00861A04"/>
    <w:rsid w:val="008B3E68"/>
    <w:rsid w:val="008C1C0E"/>
    <w:rsid w:val="008C3F1F"/>
    <w:rsid w:val="008C6EC6"/>
    <w:rsid w:val="008D03EB"/>
    <w:rsid w:val="008E016E"/>
    <w:rsid w:val="008E2BA4"/>
    <w:rsid w:val="00901F3B"/>
    <w:rsid w:val="00925E02"/>
    <w:rsid w:val="00934FD9"/>
    <w:rsid w:val="009754CD"/>
    <w:rsid w:val="00983032"/>
    <w:rsid w:val="00996A73"/>
    <w:rsid w:val="009C1B6D"/>
    <w:rsid w:val="009E2593"/>
    <w:rsid w:val="009E76D6"/>
    <w:rsid w:val="00A015F8"/>
    <w:rsid w:val="00A33CF5"/>
    <w:rsid w:val="00A40110"/>
    <w:rsid w:val="00A67FA2"/>
    <w:rsid w:val="00A77345"/>
    <w:rsid w:val="00A90E1E"/>
    <w:rsid w:val="00A94DD3"/>
    <w:rsid w:val="00AB1D66"/>
    <w:rsid w:val="00AB51E6"/>
    <w:rsid w:val="00AF5818"/>
    <w:rsid w:val="00B10164"/>
    <w:rsid w:val="00B361B0"/>
    <w:rsid w:val="00B51095"/>
    <w:rsid w:val="00B56E42"/>
    <w:rsid w:val="00B57ADC"/>
    <w:rsid w:val="00B57D71"/>
    <w:rsid w:val="00B76DF1"/>
    <w:rsid w:val="00BA34BA"/>
    <w:rsid w:val="00BB67BB"/>
    <w:rsid w:val="00BC3A85"/>
    <w:rsid w:val="00BC4D9C"/>
    <w:rsid w:val="00BC5A8F"/>
    <w:rsid w:val="00BC5E17"/>
    <w:rsid w:val="00BD20A9"/>
    <w:rsid w:val="00BD3A23"/>
    <w:rsid w:val="00BE4523"/>
    <w:rsid w:val="00C11D95"/>
    <w:rsid w:val="00C22B77"/>
    <w:rsid w:val="00C40987"/>
    <w:rsid w:val="00C412DC"/>
    <w:rsid w:val="00C451A7"/>
    <w:rsid w:val="00C60927"/>
    <w:rsid w:val="00C922D6"/>
    <w:rsid w:val="00CA37F5"/>
    <w:rsid w:val="00CA47D3"/>
    <w:rsid w:val="00CB5883"/>
    <w:rsid w:val="00CB6C49"/>
    <w:rsid w:val="00CC6C74"/>
    <w:rsid w:val="00CE47B9"/>
    <w:rsid w:val="00D10A01"/>
    <w:rsid w:val="00D10B43"/>
    <w:rsid w:val="00D25829"/>
    <w:rsid w:val="00D848AE"/>
    <w:rsid w:val="00D9214C"/>
    <w:rsid w:val="00DA19D2"/>
    <w:rsid w:val="00DA51BA"/>
    <w:rsid w:val="00DB505D"/>
    <w:rsid w:val="00DD04A3"/>
    <w:rsid w:val="00E165A3"/>
    <w:rsid w:val="00E5082F"/>
    <w:rsid w:val="00E608FF"/>
    <w:rsid w:val="00E61F11"/>
    <w:rsid w:val="00E92C69"/>
    <w:rsid w:val="00E94523"/>
    <w:rsid w:val="00F14A56"/>
    <w:rsid w:val="00F15E86"/>
    <w:rsid w:val="00F1672D"/>
    <w:rsid w:val="00F17224"/>
    <w:rsid w:val="00F53F23"/>
    <w:rsid w:val="00F76AEE"/>
    <w:rsid w:val="00F8781B"/>
    <w:rsid w:val="00FD1905"/>
    <w:rsid w:val="00FD6711"/>
    <w:rsid w:val="060A4283"/>
    <w:rsid w:val="114D2197"/>
    <w:rsid w:val="16252129"/>
    <w:rsid w:val="1A94DE79"/>
    <w:rsid w:val="1D01D0E9"/>
    <w:rsid w:val="2419F059"/>
    <w:rsid w:val="2B924FBC"/>
    <w:rsid w:val="2D12992A"/>
    <w:rsid w:val="33395AFE"/>
    <w:rsid w:val="394358F2"/>
    <w:rsid w:val="3A1D4AFD"/>
    <w:rsid w:val="3EB81272"/>
    <w:rsid w:val="41B62A82"/>
    <w:rsid w:val="469D188D"/>
    <w:rsid w:val="53600E8C"/>
    <w:rsid w:val="58665D9A"/>
    <w:rsid w:val="5A1E48CA"/>
    <w:rsid w:val="5E685218"/>
    <w:rsid w:val="69BE5017"/>
    <w:rsid w:val="6CC549A6"/>
    <w:rsid w:val="72D13CDB"/>
    <w:rsid w:val="7F7C8CDF"/>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F6B29F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rsid w:val="001227DB"/>
    <w:pPr>
      <w:keepNext/>
      <w:spacing w:before="120"/>
      <w:outlineLvl w:val="1"/>
    </w:pPr>
    <w:rPr>
      <w:b/>
      <w:sz w:val="24"/>
      <w:szCs w:val="24"/>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link w:val="FootnoteTextChar"/>
    <w:uiPriority w:val="99"/>
    <w:rPr>
      <w:rFonts w:ascii="Times" w:hAnsi="Times"/>
      <w:sz w:val="20"/>
    </w:rPr>
  </w:style>
  <w:style w:type="character" w:styleId="FootnoteReference">
    <w:name w:val="footnote reference"/>
    <w:basedOn w:val="DefaultParagraphFont"/>
    <w:uiPriority w:val="99"/>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CommentText">
    <w:name w:val="annotation text"/>
    <w:basedOn w:val="Normal"/>
    <w:link w:val="CommentTextChar"/>
    <w:uiPriority w:val="99"/>
    <w:unhideWhenUsed/>
    <w:rsid w:val="007B1C78"/>
    <w:pPr>
      <w:spacing w:after="0"/>
    </w:pPr>
    <w:rPr>
      <w:rFonts w:asciiTheme="minorHAnsi" w:eastAsiaTheme="minorHAnsi" w:hAnsiTheme="minorHAnsi" w:cstheme="minorBidi"/>
      <w:sz w:val="20"/>
    </w:rPr>
  </w:style>
  <w:style w:type="character" w:customStyle="1" w:styleId="CommentTextChar">
    <w:name w:val="Comment Text Char"/>
    <w:basedOn w:val="DefaultParagraphFont"/>
    <w:link w:val="CommentText"/>
    <w:uiPriority w:val="99"/>
    <w:rsid w:val="007B1C78"/>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7B1C78"/>
    <w:rPr>
      <w:sz w:val="16"/>
      <w:szCs w:val="16"/>
    </w:rPr>
  </w:style>
  <w:style w:type="paragraph" w:styleId="BalloonText">
    <w:name w:val="Balloon Text"/>
    <w:basedOn w:val="Normal"/>
    <w:link w:val="BalloonTextChar"/>
    <w:uiPriority w:val="99"/>
    <w:semiHidden/>
    <w:unhideWhenUsed/>
    <w:rsid w:val="007B1C78"/>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7B1C78"/>
    <w:rPr>
      <w:rFonts w:ascii="Times New Roman" w:hAnsi="Times New Roman"/>
      <w:sz w:val="18"/>
      <w:szCs w:val="18"/>
    </w:rPr>
  </w:style>
  <w:style w:type="table" w:styleId="GridTable4">
    <w:name w:val="Grid Table 4"/>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GridLight">
    <w:name w:val="Grid Table Light"/>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CommentSubject">
    <w:name w:val="annotation subject"/>
    <w:basedOn w:val="CommentText"/>
    <w:next w:val="CommentText"/>
    <w:link w:val="CommentSubjectChar"/>
    <w:uiPriority w:val="99"/>
    <w:semiHidden/>
    <w:unhideWhenUsed/>
    <w:rsid w:val="00F15E86"/>
    <w:pPr>
      <w:spacing w:after="60"/>
    </w:pPr>
    <w:rPr>
      <w:rFonts w:ascii="Arial" w:eastAsia="Times New Roman" w:hAnsi="Arial" w:cs="Times New Roman"/>
      <w:b/>
      <w:bCs/>
    </w:rPr>
  </w:style>
  <w:style w:type="character" w:customStyle="1" w:styleId="CommentSubjectChar">
    <w:name w:val="Comment Subject Char"/>
    <w:basedOn w:val="CommentTextChar"/>
    <w:link w:val="CommentSubject"/>
    <w:uiPriority w:val="99"/>
    <w:semiHidden/>
    <w:rsid w:val="00F15E86"/>
    <w:rPr>
      <w:rFonts w:ascii="Arial" w:eastAsiaTheme="minorHAnsi" w:hAnsi="Arial" w:cstheme="minorBidi"/>
      <w:b/>
      <w:bCs/>
    </w:rPr>
  </w:style>
  <w:style w:type="paragraph" w:styleId="Revision">
    <w:name w:val="Revision"/>
    <w:hidden/>
    <w:uiPriority w:val="99"/>
    <w:semiHidden/>
    <w:rsid w:val="00F15E86"/>
    <w:rPr>
      <w:rFonts w:ascii="Arial" w:hAnsi="Arial"/>
      <w:sz w:val="22"/>
    </w:rPr>
  </w:style>
  <w:style w:type="character" w:customStyle="1" w:styleId="FootnoteTextChar">
    <w:name w:val="Footnote Text Char"/>
    <w:basedOn w:val="DefaultParagraphFont"/>
    <w:link w:val="FootnoteText"/>
    <w:uiPriority w:val="99"/>
    <w:rsid w:val="00065981"/>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kirstenedwards/Library/Group%20Containers/UBF8T346G9.Office/User%20Content.localized/Templates.localized/CTIME_Workshee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CTIME_Worksheet_Template.dotx</Template>
  <TotalTime>100</TotalTime>
  <Pages>4</Pages>
  <Words>1149</Words>
  <Characters>6554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7688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subject/>
  <dc:creator>Andy Anderson</dc:creator>
  <cp:keywords/>
  <cp:lastModifiedBy>Tompkins, Elizabeth</cp:lastModifiedBy>
  <cp:revision>60</cp:revision>
  <dcterms:created xsi:type="dcterms:W3CDTF">2017-08-31T16:12:00Z</dcterms:created>
  <dcterms:modified xsi:type="dcterms:W3CDTF">2019-11-11T20:29:00Z</dcterms:modified>
</cp:coreProperties>
</file>